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0281" w14:textId="2AAC2726" w:rsidR="00D96457" w:rsidRPr="00613FF9" w:rsidRDefault="009D0613" w:rsidP="008C4C01">
      <w:pPr>
        <w:rPr>
          <w:rFonts w:ascii="BNPP Sans" w:hAnsi="BNPP Sans"/>
          <w:b/>
        </w:rPr>
      </w:pPr>
      <w:r w:rsidRPr="00613FF9">
        <w:rPr>
          <w:rFonts w:ascii="BNPP Sans" w:hAnsi="BNPP Sans"/>
          <w:b/>
        </w:rPr>
        <w:t>Bruxelles</w:t>
      </w:r>
      <w:r w:rsidR="00D96457" w:rsidRPr="00613FF9">
        <w:rPr>
          <w:rFonts w:ascii="BNPP Sans" w:hAnsi="BNPP Sans"/>
          <w:b/>
        </w:rPr>
        <w:t>, le</w:t>
      </w:r>
      <w:r w:rsidR="006852A3" w:rsidRPr="00613FF9">
        <w:rPr>
          <w:rFonts w:ascii="BNPP Sans" w:hAnsi="BNPP Sans"/>
          <w:b/>
        </w:rPr>
        <w:t xml:space="preserve"> </w:t>
      </w:r>
      <w:r w:rsidR="00533F71" w:rsidRPr="00613FF9">
        <w:rPr>
          <w:rFonts w:ascii="BNPP Sans" w:hAnsi="BNPP Sans"/>
          <w:b/>
        </w:rPr>
        <w:t>19 juin 2020</w:t>
      </w:r>
    </w:p>
    <w:p w14:paraId="4B6D02ED" w14:textId="77777777" w:rsidR="00D96457" w:rsidRPr="00613FF9" w:rsidRDefault="00D96457" w:rsidP="008C4C01">
      <w:pPr>
        <w:rPr>
          <w:rFonts w:ascii="BNPP Sans" w:hAnsi="BNPP Sans"/>
          <w:b/>
          <w:sz w:val="20"/>
        </w:rPr>
      </w:pPr>
    </w:p>
    <w:p w14:paraId="301625E0" w14:textId="77777777" w:rsidR="00B138C5" w:rsidRPr="00613FF9" w:rsidRDefault="00991878" w:rsidP="008C4C01">
      <w:r w:rsidRPr="00613FF9">
        <w:rPr>
          <w:noProof/>
          <w:lang w:val="en-GB" w:eastAsia="en-GB"/>
        </w:rPr>
        <mc:AlternateContent>
          <mc:Choice Requires="wps">
            <w:drawing>
              <wp:inline distT="0" distB="0" distL="0" distR="0" wp14:anchorId="69917900" wp14:editId="0CDBE446">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D49EF3"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9917900"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6CD49EF3"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121F4096" w14:textId="77777777" w:rsidR="00E215DF" w:rsidRPr="00613FF9" w:rsidRDefault="00E215DF" w:rsidP="00860DC9">
      <w:pPr>
        <w:pStyle w:val="Title"/>
      </w:pPr>
    </w:p>
    <w:p w14:paraId="2A600D58" w14:textId="03CA2FDB" w:rsidR="002A21CB" w:rsidRPr="00613FF9" w:rsidRDefault="002A21CB" w:rsidP="002A21CB">
      <w:pPr>
        <w:autoSpaceDE w:val="0"/>
        <w:autoSpaceDN w:val="0"/>
        <w:adjustRightInd w:val="0"/>
        <w:spacing w:line="240" w:lineRule="auto"/>
        <w:jc w:val="center"/>
        <w:rPr>
          <w:rFonts w:ascii="BNPP Sans" w:eastAsiaTheme="majorEastAsia" w:hAnsi="BNPP Sans" w:cstheme="majorBidi"/>
          <w:b/>
          <w:caps/>
          <w:spacing w:val="5"/>
          <w:kern w:val="28"/>
          <w:sz w:val="36"/>
          <w:szCs w:val="36"/>
        </w:rPr>
      </w:pPr>
      <w:r w:rsidRPr="00613FF9">
        <w:rPr>
          <w:rFonts w:ascii="BNPP Sans" w:eastAsiaTheme="majorEastAsia" w:hAnsi="BNPP Sans" w:cstheme="majorBidi"/>
          <w:b/>
          <w:caps/>
          <w:spacing w:val="5"/>
          <w:kern w:val="28"/>
          <w:sz w:val="36"/>
          <w:szCs w:val="36"/>
        </w:rPr>
        <w:t>perspectives économiques</w:t>
      </w:r>
      <w:r w:rsidR="00D05EB2">
        <w:rPr>
          <w:rFonts w:ascii="BNPP Sans" w:eastAsiaTheme="majorEastAsia" w:hAnsi="BNPP Sans" w:cstheme="majorBidi"/>
          <w:b/>
          <w:caps/>
          <w:spacing w:val="5"/>
          <w:kern w:val="28"/>
          <w:sz w:val="36"/>
          <w:szCs w:val="36"/>
        </w:rPr>
        <w:t xml:space="preserve"> </w:t>
      </w:r>
      <w:r w:rsidRPr="00613FF9">
        <w:rPr>
          <w:rFonts w:ascii="BNPP Sans" w:eastAsiaTheme="majorEastAsia" w:hAnsi="BNPP Sans" w:cstheme="majorBidi"/>
          <w:b/>
          <w:caps/>
          <w:spacing w:val="5"/>
          <w:kern w:val="28"/>
          <w:sz w:val="36"/>
          <w:szCs w:val="36"/>
        </w:rPr>
        <w:t>et stratégie d’investissement pour</w:t>
      </w:r>
      <w:r w:rsidR="00533F71" w:rsidRPr="00613FF9">
        <w:rPr>
          <w:rFonts w:ascii="BNPP Sans" w:eastAsiaTheme="majorEastAsia" w:hAnsi="BNPP Sans" w:cstheme="majorBidi"/>
          <w:b/>
          <w:caps/>
          <w:spacing w:val="5"/>
          <w:kern w:val="28"/>
          <w:sz w:val="36"/>
          <w:szCs w:val="36"/>
        </w:rPr>
        <w:t xml:space="preserve"> le second semestre</w:t>
      </w:r>
      <w:r w:rsidRPr="00613FF9">
        <w:rPr>
          <w:rFonts w:ascii="BNPP Sans" w:eastAsiaTheme="majorEastAsia" w:hAnsi="BNPP Sans" w:cstheme="majorBidi"/>
          <w:b/>
          <w:caps/>
          <w:spacing w:val="5"/>
          <w:kern w:val="28"/>
          <w:sz w:val="36"/>
          <w:szCs w:val="36"/>
        </w:rPr>
        <w:t xml:space="preserve"> </w:t>
      </w:r>
      <w:r w:rsidR="006065C5" w:rsidRPr="00613FF9">
        <w:rPr>
          <w:rFonts w:ascii="BNPP Sans" w:eastAsiaTheme="majorEastAsia" w:hAnsi="BNPP Sans" w:cstheme="majorBidi"/>
          <w:b/>
          <w:caps/>
          <w:spacing w:val="5"/>
          <w:kern w:val="28"/>
          <w:sz w:val="36"/>
          <w:szCs w:val="36"/>
        </w:rPr>
        <w:t>2020 </w:t>
      </w:r>
    </w:p>
    <w:p w14:paraId="11F69E92" w14:textId="77777777" w:rsidR="00D50196" w:rsidRPr="00613FF9" w:rsidRDefault="00D50196" w:rsidP="00D50196">
      <w:pPr>
        <w:autoSpaceDE w:val="0"/>
        <w:autoSpaceDN w:val="0"/>
        <w:adjustRightInd w:val="0"/>
        <w:rPr>
          <w:rFonts w:ascii="Arial" w:hAnsi="Arial" w:cs="Arial"/>
          <w:b/>
          <w:bCs/>
          <w:iCs/>
          <w:szCs w:val="24"/>
        </w:rPr>
      </w:pPr>
    </w:p>
    <w:p w14:paraId="515EA2F7" w14:textId="5EF9F6AF" w:rsidR="002A21CB" w:rsidRPr="00613FF9" w:rsidRDefault="002A21CB" w:rsidP="002A21CB">
      <w:pPr>
        <w:autoSpaceDE w:val="0"/>
        <w:autoSpaceDN w:val="0"/>
        <w:adjustRightInd w:val="0"/>
        <w:rPr>
          <w:rFonts w:ascii="BNPP Sans" w:hAnsi="BNPP Sans" w:cs="Arial"/>
          <w:szCs w:val="24"/>
        </w:rPr>
      </w:pPr>
      <w:r w:rsidRPr="00613FF9">
        <w:rPr>
          <w:rFonts w:ascii="BNPP Sans" w:hAnsi="BNPP Sans"/>
          <w:b/>
          <w:szCs w:val="24"/>
        </w:rPr>
        <w:t xml:space="preserve">Koen De </w:t>
      </w:r>
      <w:proofErr w:type="spellStart"/>
      <w:r w:rsidRPr="00613FF9">
        <w:rPr>
          <w:rFonts w:ascii="BNPP Sans" w:hAnsi="BNPP Sans"/>
          <w:b/>
          <w:szCs w:val="24"/>
        </w:rPr>
        <w:t>Leus</w:t>
      </w:r>
      <w:proofErr w:type="spellEnd"/>
      <w:r w:rsidRPr="00613FF9">
        <w:rPr>
          <w:rFonts w:ascii="BNPP Sans" w:hAnsi="BNPP Sans"/>
          <w:b/>
          <w:szCs w:val="24"/>
        </w:rPr>
        <w:t xml:space="preserve"> et Philippe </w:t>
      </w:r>
      <w:proofErr w:type="spellStart"/>
      <w:r w:rsidRPr="00613FF9">
        <w:rPr>
          <w:rFonts w:ascii="BNPP Sans" w:hAnsi="BNPP Sans"/>
          <w:b/>
          <w:szCs w:val="24"/>
        </w:rPr>
        <w:t>Gijsels</w:t>
      </w:r>
      <w:proofErr w:type="spellEnd"/>
      <w:r w:rsidRPr="00613FF9">
        <w:rPr>
          <w:rFonts w:ascii="BNPP Sans" w:hAnsi="BNPP Sans"/>
          <w:b/>
          <w:szCs w:val="24"/>
        </w:rPr>
        <w:t xml:space="preserve">, respectivement Chief Economist et Chief </w:t>
      </w:r>
      <w:proofErr w:type="spellStart"/>
      <w:r w:rsidRPr="00613FF9">
        <w:rPr>
          <w:rFonts w:ascii="BNPP Sans" w:hAnsi="BNPP Sans"/>
          <w:b/>
          <w:szCs w:val="24"/>
        </w:rPr>
        <w:t>Strategy</w:t>
      </w:r>
      <w:proofErr w:type="spellEnd"/>
      <w:r w:rsidRPr="00613FF9">
        <w:rPr>
          <w:rFonts w:ascii="BNPP Sans" w:hAnsi="BNPP Sans"/>
          <w:b/>
          <w:szCs w:val="24"/>
        </w:rPr>
        <w:t xml:space="preserve"> </w:t>
      </w:r>
      <w:proofErr w:type="spellStart"/>
      <w:r w:rsidRPr="00613FF9">
        <w:rPr>
          <w:rFonts w:ascii="BNPP Sans" w:hAnsi="BNPP Sans"/>
          <w:b/>
          <w:szCs w:val="24"/>
        </w:rPr>
        <w:t>Officer</w:t>
      </w:r>
      <w:proofErr w:type="spellEnd"/>
      <w:r w:rsidRPr="00613FF9">
        <w:rPr>
          <w:rFonts w:ascii="BNPP Sans" w:hAnsi="BNPP Sans"/>
          <w:b/>
          <w:szCs w:val="24"/>
        </w:rPr>
        <w:t xml:space="preserve"> de BNP Paribas Fortis, présentent leur vision macroéconomique pour </w:t>
      </w:r>
      <w:r w:rsidR="00533F71" w:rsidRPr="00613FF9">
        <w:rPr>
          <w:rFonts w:ascii="BNPP Sans" w:hAnsi="BNPP Sans"/>
          <w:b/>
          <w:szCs w:val="24"/>
        </w:rPr>
        <w:t xml:space="preserve">le second semestre </w:t>
      </w:r>
      <w:r w:rsidR="005738D1" w:rsidRPr="00613FF9">
        <w:rPr>
          <w:rFonts w:ascii="BNPP Sans" w:hAnsi="BNPP Sans"/>
          <w:b/>
          <w:szCs w:val="24"/>
        </w:rPr>
        <w:t>2020</w:t>
      </w:r>
      <w:r w:rsidRPr="00613FF9">
        <w:rPr>
          <w:rFonts w:ascii="BNPP Sans" w:hAnsi="BNPP Sans"/>
          <w:b/>
          <w:szCs w:val="24"/>
        </w:rPr>
        <w:t xml:space="preserve"> et expliquent comment celle-ci se traduit dans la stratégie de placement de BNP Paribas Fortis</w:t>
      </w:r>
      <w:r w:rsidRPr="00613FF9">
        <w:rPr>
          <w:rFonts w:ascii="BNPP Sans" w:hAnsi="BNPP Sans" w:cs="Arial"/>
          <w:b/>
          <w:bCs/>
          <w:iCs/>
          <w:szCs w:val="24"/>
        </w:rPr>
        <w:t>.</w:t>
      </w:r>
    </w:p>
    <w:p w14:paraId="1D7DBFBC" w14:textId="77777777" w:rsidR="00EA51A2" w:rsidRPr="00613FF9" w:rsidRDefault="00EA51A2" w:rsidP="00EA51A2">
      <w:pPr>
        <w:rPr>
          <w:rFonts w:ascii="BNPP Sans Light" w:hAnsi="BNPP Sans Light" w:cs="Arial"/>
          <w:b/>
          <w:bCs/>
          <w:iCs/>
          <w:szCs w:val="24"/>
        </w:rPr>
      </w:pPr>
    </w:p>
    <w:p w14:paraId="7C314C0F" w14:textId="7E9A8539" w:rsidR="00EA51A2" w:rsidRPr="00613FF9" w:rsidRDefault="00872152" w:rsidP="00EA51A2">
      <w:pPr>
        <w:rPr>
          <w:rFonts w:ascii="BNPP Sans Light" w:hAnsi="BNPP Sans Light" w:cs="Arial"/>
          <w:bCs/>
          <w:iCs/>
          <w:szCs w:val="24"/>
        </w:rPr>
      </w:pPr>
      <w:r w:rsidRPr="00613FF9">
        <w:rPr>
          <w:rFonts w:ascii="BNPP Sans Light" w:hAnsi="BNPP Sans Light" w:cs="Arial"/>
          <w:bCs/>
          <w:iCs/>
          <w:szCs w:val="24"/>
        </w:rPr>
        <w:t xml:space="preserve">À présent qu'une grande partie </w:t>
      </w:r>
      <w:r w:rsidR="00B045BB" w:rsidRPr="00613FF9">
        <w:rPr>
          <w:rFonts w:ascii="BNPP Sans Light" w:hAnsi="BNPP Sans Light" w:cs="Arial"/>
          <w:bCs/>
          <w:iCs/>
          <w:szCs w:val="24"/>
        </w:rPr>
        <w:t>du monde occidental</w:t>
      </w:r>
      <w:r w:rsidR="00EA51A2" w:rsidRPr="00613FF9">
        <w:rPr>
          <w:rFonts w:ascii="BNPP Sans Light" w:hAnsi="BNPP Sans Light" w:cs="Arial"/>
          <w:bCs/>
          <w:iCs/>
          <w:szCs w:val="24"/>
        </w:rPr>
        <w:t xml:space="preserve"> </w:t>
      </w:r>
      <w:r w:rsidR="00191982" w:rsidRPr="00613FF9">
        <w:rPr>
          <w:rFonts w:ascii="BNPP Sans Light" w:hAnsi="BNPP Sans Light" w:cs="Arial"/>
          <w:bCs/>
          <w:iCs/>
          <w:szCs w:val="24"/>
        </w:rPr>
        <w:t>sort lentement de confinement</w:t>
      </w:r>
      <w:r w:rsidR="00B045BB" w:rsidRPr="00613FF9">
        <w:rPr>
          <w:rFonts w:ascii="BNPP Sans Light" w:hAnsi="BNPP Sans Light" w:cs="Arial"/>
          <w:bCs/>
          <w:iCs/>
          <w:szCs w:val="24"/>
        </w:rPr>
        <w:t xml:space="preserve">, l'ampleur </w:t>
      </w:r>
      <w:r w:rsidR="00613FF9" w:rsidRPr="00613FF9">
        <w:rPr>
          <w:rFonts w:ascii="BNPP Sans Light" w:hAnsi="BNPP Sans Light" w:cs="Arial"/>
          <w:bCs/>
          <w:iCs/>
          <w:szCs w:val="24"/>
        </w:rPr>
        <w:t>des dégâts du Covid-19 apparaît. D'après la b</w:t>
      </w:r>
      <w:r w:rsidR="00B045BB" w:rsidRPr="00613FF9">
        <w:rPr>
          <w:rFonts w:ascii="BNPP Sans Light" w:hAnsi="BNPP Sans Light" w:cs="Arial"/>
          <w:bCs/>
          <w:iCs/>
          <w:szCs w:val="24"/>
        </w:rPr>
        <w:t xml:space="preserve">anque centrale </w:t>
      </w:r>
      <w:r w:rsidR="00613FF9" w:rsidRPr="00613FF9">
        <w:rPr>
          <w:rFonts w:ascii="BNPP Sans Light" w:hAnsi="BNPP Sans Light" w:cs="Arial"/>
          <w:bCs/>
          <w:iCs/>
          <w:szCs w:val="24"/>
        </w:rPr>
        <w:t>du Royaume-Uni,</w:t>
      </w:r>
      <w:r w:rsidR="00EA51A2" w:rsidRPr="00613FF9">
        <w:rPr>
          <w:rFonts w:ascii="BNPP Sans Light" w:hAnsi="BNPP Sans Light" w:cs="Arial"/>
          <w:bCs/>
          <w:iCs/>
          <w:szCs w:val="24"/>
        </w:rPr>
        <w:t xml:space="preserve"> </w:t>
      </w:r>
      <w:r w:rsidR="00191982" w:rsidRPr="00613FF9">
        <w:rPr>
          <w:rFonts w:ascii="BNPP Sans Light" w:hAnsi="BNPP Sans Light" w:cs="Arial"/>
          <w:bCs/>
          <w:iCs/>
          <w:szCs w:val="24"/>
        </w:rPr>
        <w:t>il faut remonter</w:t>
      </w:r>
      <w:r w:rsidR="00B045BB" w:rsidRPr="00613FF9">
        <w:rPr>
          <w:rFonts w:ascii="BNPP Sans Light" w:hAnsi="BNPP Sans Light" w:cs="Arial"/>
          <w:bCs/>
          <w:iCs/>
          <w:szCs w:val="24"/>
        </w:rPr>
        <w:t xml:space="preserve"> au Grand Hiver de 1709 en Europe, le plus froid en 500 ans, </w:t>
      </w:r>
      <w:r w:rsidR="001C1D2C" w:rsidRPr="00613FF9">
        <w:rPr>
          <w:rFonts w:ascii="BNPP Sans Light" w:hAnsi="BNPP Sans Light" w:cs="Arial"/>
          <w:bCs/>
          <w:iCs/>
          <w:szCs w:val="24"/>
        </w:rPr>
        <w:t xml:space="preserve">pour trouver </w:t>
      </w:r>
      <w:r w:rsidR="002D0726" w:rsidRPr="00613FF9">
        <w:rPr>
          <w:rFonts w:ascii="BNPP Sans Light" w:hAnsi="BNPP Sans Light" w:cs="Arial"/>
          <w:bCs/>
          <w:iCs/>
          <w:szCs w:val="24"/>
        </w:rPr>
        <w:t xml:space="preserve">plus forte </w:t>
      </w:r>
      <w:r w:rsidR="001C1D2C" w:rsidRPr="00613FF9">
        <w:rPr>
          <w:rFonts w:ascii="BNPP Sans Light" w:hAnsi="BNPP Sans Light" w:cs="Arial"/>
          <w:bCs/>
          <w:iCs/>
          <w:szCs w:val="24"/>
        </w:rPr>
        <w:t xml:space="preserve">contraction de l'économie. Initialement on espérait une reprise en V. Malheureusement </w:t>
      </w:r>
      <w:r w:rsidR="00691F4A" w:rsidRPr="00613FF9">
        <w:rPr>
          <w:rFonts w:ascii="BNPP Sans Light" w:hAnsi="BNPP Sans Light" w:cs="Arial"/>
          <w:bCs/>
          <w:iCs/>
          <w:szCs w:val="24"/>
        </w:rPr>
        <w:t>son profil se présentera plutôt comme</w:t>
      </w:r>
      <w:r w:rsidR="00200EF6">
        <w:rPr>
          <w:rFonts w:ascii="BNPP Sans Light" w:hAnsi="BNPP Sans Light" w:cs="Arial"/>
          <w:bCs/>
          <w:iCs/>
          <w:szCs w:val="24"/>
        </w:rPr>
        <w:t xml:space="preserve"> </w:t>
      </w:r>
      <w:r w:rsidR="00691F4A" w:rsidRPr="00613FF9">
        <w:rPr>
          <w:rFonts w:ascii="BNPP Sans Light" w:hAnsi="BNPP Sans Light" w:cs="Arial"/>
          <w:bCs/>
          <w:iCs/>
          <w:szCs w:val="24"/>
        </w:rPr>
        <w:t xml:space="preserve">le </w:t>
      </w:r>
      <w:proofErr w:type="spellStart"/>
      <w:r w:rsidR="00D05EB2">
        <w:rPr>
          <w:rFonts w:ascii="BNPP Sans Light" w:hAnsi="BNPP Sans Light" w:cs="Arial"/>
          <w:bCs/>
          <w:iCs/>
          <w:szCs w:val="24"/>
        </w:rPr>
        <w:t>s</w:t>
      </w:r>
      <w:r w:rsidR="00D05EB2" w:rsidRPr="00D05EB2">
        <w:rPr>
          <w:rFonts w:ascii="BNPP Sans Light" w:hAnsi="BNPP Sans Light" w:cs="Arial"/>
          <w:bCs/>
          <w:iCs/>
          <w:szCs w:val="24"/>
        </w:rPr>
        <w:t>woosh</w:t>
      </w:r>
      <w:proofErr w:type="spellEnd"/>
      <w:r w:rsidR="00D05EB2">
        <w:rPr>
          <w:rFonts w:ascii="BNPP Sans Light" w:hAnsi="BNPP Sans Light" w:cs="Arial"/>
          <w:bCs/>
          <w:iCs/>
          <w:szCs w:val="24"/>
        </w:rPr>
        <w:t xml:space="preserve">, le </w:t>
      </w:r>
      <w:r w:rsidR="00D05EB2" w:rsidRPr="00D05EB2">
        <w:rPr>
          <w:rFonts w:ascii="BNPP Sans Light" w:hAnsi="BNPP Sans Light" w:cs="Arial"/>
          <w:bCs/>
          <w:iCs/>
          <w:szCs w:val="24"/>
        </w:rPr>
        <w:t xml:space="preserve"> </w:t>
      </w:r>
      <w:r w:rsidR="00691F4A" w:rsidRPr="00613FF9">
        <w:rPr>
          <w:rFonts w:ascii="BNPP Sans Light" w:hAnsi="BNPP Sans Light" w:cs="Arial"/>
          <w:bCs/>
          <w:iCs/>
          <w:szCs w:val="24"/>
        </w:rPr>
        <w:t xml:space="preserve">fameux </w:t>
      </w:r>
      <w:r w:rsidR="00D05EB2">
        <w:rPr>
          <w:rFonts w:ascii="BNPP Sans Light" w:hAnsi="BNPP Sans Light" w:cs="Arial"/>
          <w:bCs/>
          <w:iCs/>
          <w:szCs w:val="24"/>
        </w:rPr>
        <w:t xml:space="preserve">logo </w:t>
      </w:r>
      <w:r w:rsidR="00691F4A" w:rsidRPr="00613FF9">
        <w:rPr>
          <w:rFonts w:ascii="BNPP Sans Light" w:hAnsi="BNPP Sans Light" w:cs="Arial"/>
          <w:bCs/>
          <w:iCs/>
          <w:szCs w:val="24"/>
        </w:rPr>
        <w:t>de Nike.</w:t>
      </w:r>
    </w:p>
    <w:p w14:paraId="0A3FE792" w14:textId="77777777" w:rsidR="00EA51A2" w:rsidRPr="00613FF9" w:rsidRDefault="00EA51A2" w:rsidP="00EA51A2">
      <w:pPr>
        <w:rPr>
          <w:rFonts w:ascii="BNPP Sans Light" w:hAnsi="BNPP Sans Light" w:cs="Arial"/>
          <w:bCs/>
          <w:iCs/>
          <w:szCs w:val="24"/>
        </w:rPr>
      </w:pPr>
    </w:p>
    <w:p w14:paraId="50A372C7" w14:textId="67203AFD" w:rsidR="00EA51A2" w:rsidRPr="00613FF9" w:rsidRDefault="00691F4A" w:rsidP="00EA51A2">
      <w:pPr>
        <w:rPr>
          <w:rFonts w:ascii="BNPP Sans Light" w:hAnsi="BNPP Sans Light" w:cs="Arial"/>
          <w:bCs/>
          <w:iCs/>
          <w:szCs w:val="24"/>
        </w:rPr>
      </w:pPr>
      <w:r w:rsidRPr="00613FF9">
        <w:rPr>
          <w:rFonts w:ascii="BNPP Sans Light" w:hAnsi="BNPP Sans Light" w:cs="Arial"/>
          <w:b/>
          <w:bCs/>
          <w:iCs/>
          <w:szCs w:val="24"/>
        </w:rPr>
        <w:t>Activité économique</w:t>
      </w:r>
    </w:p>
    <w:p w14:paraId="2977129D" w14:textId="5C21BE75" w:rsidR="00EA51A2" w:rsidRPr="00613FF9" w:rsidRDefault="00691F4A" w:rsidP="00EA51A2">
      <w:pPr>
        <w:rPr>
          <w:rFonts w:ascii="BNPP Sans Light" w:hAnsi="BNPP Sans Light" w:cs="Arial"/>
          <w:bCs/>
          <w:iCs/>
          <w:szCs w:val="24"/>
        </w:rPr>
      </w:pPr>
      <w:r w:rsidRPr="00613FF9">
        <w:rPr>
          <w:rFonts w:ascii="BNPP Sans Light" w:hAnsi="BNPP Sans Light" w:cs="Arial"/>
          <w:bCs/>
          <w:iCs/>
          <w:szCs w:val="24"/>
        </w:rPr>
        <w:t xml:space="preserve">L'activité économique mondiale </w:t>
      </w:r>
      <w:r w:rsidR="00D05EB2">
        <w:rPr>
          <w:rFonts w:ascii="BNPP Sans Light" w:hAnsi="BNPP Sans Light" w:cs="Arial"/>
          <w:bCs/>
          <w:iCs/>
          <w:szCs w:val="24"/>
        </w:rPr>
        <w:t xml:space="preserve">va </w:t>
      </w:r>
      <w:r w:rsidRPr="00613FF9">
        <w:rPr>
          <w:rFonts w:ascii="BNPP Sans Light" w:hAnsi="BNPP Sans Light" w:cs="Arial"/>
          <w:bCs/>
          <w:iCs/>
          <w:szCs w:val="24"/>
        </w:rPr>
        <w:t>recule</w:t>
      </w:r>
      <w:r w:rsidR="00D05EB2">
        <w:rPr>
          <w:rFonts w:ascii="BNPP Sans Light" w:hAnsi="BNPP Sans Light" w:cs="Arial"/>
          <w:bCs/>
          <w:iCs/>
          <w:szCs w:val="24"/>
        </w:rPr>
        <w:t>r</w:t>
      </w:r>
      <w:r w:rsidRPr="00613FF9">
        <w:rPr>
          <w:rFonts w:ascii="BNPP Sans Light" w:hAnsi="BNPP Sans Light" w:cs="Arial"/>
          <w:bCs/>
          <w:iCs/>
          <w:szCs w:val="24"/>
        </w:rPr>
        <w:t xml:space="preserve"> cette année de </w:t>
      </w:r>
      <w:r w:rsidR="00EA51A2" w:rsidRPr="00613FF9">
        <w:rPr>
          <w:rFonts w:ascii="BNPP Sans Light" w:hAnsi="BNPP Sans Light" w:cs="Arial"/>
          <w:bCs/>
          <w:iCs/>
          <w:szCs w:val="24"/>
        </w:rPr>
        <w:t xml:space="preserve">3,3%. </w:t>
      </w:r>
      <w:r w:rsidR="00035B11" w:rsidRPr="00613FF9">
        <w:rPr>
          <w:rFonts w:ascii="BNPP Sans Light" w:hAnsi="BNPP Sans Light" w:cs="Arial"/>
          <w:bCs/>
          <w:iCs/>
          <w:szCs w:val="24"/>
        </w:rPr>
        <w:t>Aux États-Unis, l'économie se contracte</w:t>
      </w:r>
      <w:r w:rsidR="00D05EB2">
        <w:rPr>
          <w:rFonts w:ascii="BNPP Sans Light" w:hAnsi="BNPP Sans Light" w:cs="Arial"/>
          <w:bCs/>
          <w:iCs/>
          <w:szCs w:val="24"/>
        </w:rPr>
        <w:t>ra</w:t>
      </w:r>
      <w:r w:rsidR="00035B11" w:rsidRPr="00613FF9">
        <w:rPr>
          <w:rFonts w:ascii="BNPP Sans Light" w:hAnsi="BNPP Sans Light" w:cs="Arial"/>
          <w:bCs/>
          <w:iCs/>
          <w:szCs w:val="24"/>
        </w:rPr>
        <w:t xml:space="preserve"> de </w:t>
      </w:r>
      <w:r w:rsidR="00EA51A2" w:rsidRPr="00613FF9">
        <w:rPr>
          <w:rFonts w:ascii="BNPP Sans Light" w:hAnsi="BNPP Sans Light" w:cs="Arial"/>
          <w:bCs/>
          <w:iCs/>
          <w:szCs w:val="24"/>
        </w:rPr>
        <w:t>6,6%,</w:t>
      </w:r>
      <w:r w:rsidR="00613FF9" w:rsidRPr="00613FF9">
        <w:rPr>
          <w:rFonts w:ascii="BNPP Sans Light" w:hAnsi="BNPP Sans Light" w:cs="Arial"/>
          <w:bCs/>
          <w:iCs/>
          <w:szCs w:val="24"/>
        </w:rPr>
        <w:t xml:space="preserve"> </w:t>
      </w:r>
      <w:r w:rsidR="00D05EB2">
        <w:rPr>
          <w:rFonts w:ascii="BNPP Sans Light" w:hAnsi="BNPP Sans Light" w:cs="Arial"/>
          <w:bCs/>
          <w:iCs/>
          <w:szCs w:val="24"/>
        </w:rPr>
        <w:t xml:space="preserve">avant de rebondir </w:t>
      </w:r>
      <w:r w:rsidR="00035B11" w:rsidRPr="00613FF9">
        <w:rPr>
          <w:rFonts w:ascii="BNPP Sans Light" w:hAnsi="BNPP Sans Light" w:cs="Arial"/>
          <w:bCs/>
          <w:iCs/>
          <w:szCs w:val="24"/>
        </w:rPr>
        <w:t xml:space="preserve"> de </w:t>
      </w:r>
      <w:r w:rsidR="00EA51A2" w:rsidRPr="00613FF9">
        <w:rPr>
          <w:rFonts w:ascii="BNPP Sans Light" w:hAnsi="BNPP Sans Light" w:cs="Arial"/>
          <w:bCs/>
          <w:iCs/>
          <w:szCs w:val="24"/>
        </w:rPr>
        <w:t xml:space="preserve">5,8% </w:t>
      </w:r>
      <w:r w:rsidR="00613FF9" w:rsidRPr="00613FF9">
        <w:rPr>
          <w:rFonts w:ascii="BNPP Sans Light" w:hAnsi="BNPP Sans Light" w:cs="Arial"/>
          <w:bCs/>
          <w:iCs/>
          <w:szCs w:val="24"/>
        </w:rPr>
        <w:t xml:space="preserve">l'année prochaine. En </w:t>
      </w:r>
      <w:r w:rsidR="00035B11" w:rsidRPr="00613FF9">
        <w:rPr>
          <w:rFonts w:ascii="BNPP Sans Light" w:hAnsi="BNPP Sans Light" w:cs="Arial"/>
          <w:bCs/>
          <w:iCs/>
          <w:szCs w:val="24"/>
        </w:rPr>
        <w:t xml:space="preserve">Zone euro, </w:t>
      </w:r>
      <w:r w:rsidR="00764A22" w:rsidRPr="00613FF9">
        <w:rPr>
          <w:rFonts w:ascii="BNPP Sans Light" w:hAnsi="BNPP Sans Light" w:cs="Arial"/>
          <w:bCs/>
          <w:iCs/>
          <w:szCs w:val="24"/>
        </w:rPr>
        <w:t xml:space="preserve">il s'agit respectivement de </w:t>
      </w:r>
      <w:r w:rsidR="00EA51A2" w:rsidRPr="00613FF9">
        <w:rPr>
          <w:rFonts w:ascii="BNPP Sans Light" w:hAnsi="BNPP Sans Light" w:cs="Arial"/>
          <w:bCs/>
          <w:iCs/>
          <w:szCs w:val="24"/>
        </w:rPr>
        <w:t xml:space="preserve">-9,2% </w:t>
      </w:r>
      <w:r w:rsidR="00764A22" w:rsidRPr="00613FF9">
        <w:rPr>
          <w:rFonts w:ascii="BNPP Sans Light" w:hAnsi="BNPP Sans Light" w:cs="Arial"/>
          <w:bCs/>
          <w:iCs/>
          <w:szCs w:val="24"/>
        </w:rPr>
        <w:t>et de 5,8%. Il faudra plusieurs années pour que l'activité économique revienne au même niveau qu'avant la crise.</w:t>
      </w:r>
      <w:r w:rsidR="00EA51A2" w:rsidRPr="00613FF9">
        <w:rPr>
          <w:rFonts w:ascii="BNPP Sans Light" w:hAnsi="BNPP Sans Light" w:cs="Arial"/>
          <w:bCs/>
          <w:iCs/>
          <w:szCs w:val="24"/>
        </w:rPr>
        <w:t xml:space="preserve"> </w:t>
      </w:r>
    </w:p>
    <w:p w14:paraId="5811CE1A" w14:textId="77777777" w:rsidR="00EA51A2" w:rsidRPr="00613FF9" w:rsidRDefault="00EA51A2" w:rsidP="00EA51A2">
      <w:pPr>
        <w:rPr>
          <w:rFonts w:ascii="BNPP Sans Light" w:hAnsi="BNPP Sans Light" w:cs="Arial"/>
          <w:bCs/>
          <w:iCs/>
          <w:szCs w:val="24"/>
        </w:rPr>
      </w:pPr>
    </w:p>
    <w:p w14:paraId="3E1C96B5" w14:textId="7BE94D51" w:rsidR="00EA51A2" w:rsidRPr="00613FF9" w:rsidRDefault="0039072D" w:rsidP="00EA51A2">
      <w:pPr>
        <w:rPr>
          <w:rFonts w:ascii="BNPP Sans Light" w:hAnsi="BNPP Sans Light" w:cs="Arial"/>
          <w:bCs/>
          <w:iCs/>
          <w:szCs w:val="24"/>
        </w:rPr>
      </w:pPr>
      <w:r w:rsidRPr="00613FF9">
        <w:rPr>
          <w:rFonts w:ascii="BNPP Sans Light" w:hAnsi="BNPP Sans Light" w:cs="Arial"/>
          <w:bCs/>
          <w:iCs/>
          <w:szCs w:val="24"/>
        </w:rPr>
        <w:t xml:space="preserve">La Belgique est, avec la France, l'Espagne et l'Italie, un des pays les plus touchés, avec une contraction de 11,1% cette année et une remontée d'à peine 4,3% en 2021. </w:t>
      </w:r>
      <w:r w:rsidR="00DC374A" w:rsidRPr="00613FF9">
        <w:rPr>
          <w:rFonts w:ascii="BNPP Sans Light" w:hAnsi="BNPP Sans Light" w:cs="Arial"/>
          <w:bCs/>
          <w:iCs/>
          <w:szCs w:val="24"/>
        </w:rPr>
        <w:t>Nos estimations de croissance se basent aujourd'hui sur le côté production</w:t>
      </w:r>
      <w:r w:rsidR="00B67B94" w:rsidRPr="00613FF9">
        <w:rPr>
          <w:rFonts w:ascii="BNPP Sans Light" w:hAnsi="BNPP Sans Light" w:cs="Arial"/>
          <w:bCs/>
          <w:iCs/>
          <w:szCs w:val="24"/>
        </w:rPr>
        <w:t xml:space="preserve"> et non pas sur la consommation. En avril, on a perdu environ 30% du PIB mensuel. Tant qu'il n'y aura pas de vaccin, nous ne voyons pas l'économie </w:t>
      </w:r>
      <w:r w:rsidR="00D05EB2">
        <w:rPr>
          <w:rFonts w:ascii="BNPP Sans Light" w:hAnsi="BNPP Sans Light" w:cs="Arial"/>
          <w:bCs/>
          <w:iCs/>
          <w:szCs w:val="24"/>
        </w:rPr>
        <w:t>redémarrer</w:t>
      </w:r>
      <w:r w:rsidR="00D05EB2" w:rsidRPr="00613FF9">
        <w:rPr>
          <w:rFonts w:ascii="BNPP Sans Light" w:hAnsi="BNPP Sans Light" w:cs="Arial"/>
          <w:bCs/>
          <w:iCs/>
          <w:szCs w:val="24"/>
        </w:rPr>
        <w:t xml:space="preserve"> </w:t>
      </w:r>
      <w:r w:rsidR="00B67B94" w:rsidRPr="00613FF9">
        <w:rPr>
          <w:rFonts w:ascii="BNPP Sans Light" w:hAnsi="BNPP Sans Light" w:cs="Arial"/>
          <w:bCs/>
          <w:iCs/>
          <w:szCs w:val="24"/>
        </w:rPr>
        <w:t xml:space="preserve">pleinement. Pour décembre, nous </w:t>
      </w:r>
      <w:r w:rsidR="00613FF9">
        <w:rPr>
          <w:rFonts w:ascii="BNPP Sans Light" w:hAnsi="BNPP Sans Light" w:cs="Arial"/>
          <w:bCs/>
          <w:iCs/>
          <w:szCs w:val="24"/>
        </w:rPr>
        <w:t>considérons</w:t>
      </w:r>
      <w:r w:rsidR="00B67B94" w:rsidRPr="00613FF9">
        <w:rPr>
          <w:rFonts w:ascii="BNPP Sans Light" w:hAnsi="BNPP Sans Light" w:cs="Arial"/>
          <w:bCs/>
          <w:iCs/>
          <w:szCs w:val="24"/>
        </w:rPr>
        <w:t xml:space="preserve"> que l'activité économique sera toujours </w:t>
      </w:r>
      <w:r w:rsidR="006831CD" w:rsidRPr="00613FF9">
        <w:rPr>
          <w:rFonts w:ascii="BNPP Sans Light" w:hAnsi="BNPP Sans Light" w:cs="Arial"/>
          <w:bCs/>
          <w:iCs/>
          <w:szCs w:val="24"/>
        </w:rPr>
        <w:t xml:space="preserve">inférieure </w:t>
      </w:r>
      <w:r w:rsidR="00B67B94" w:rsidRPr="00613FF9">
        <w:rPr>
          <w:rFonts w:ascii="BNPP Sans Light" w:hAnsi="BNPP Sans Light" w:cs="Arial"/>
          <w:bCs/>
          <w:iCs/>
          <w:szCs w:val="24"/>
        </w:rPr>
        <w:t>de 10% et plus</w:t>
      </w:r>
      <w:r w:rsidR="006831CD" w:rsidRPr="00613FF9">
        <w:rPr>
          <w:rFonts w:ascii="BNPP Sans Light" w:hAnsi="BNPP Sans Light" w:cs="Arial"/>
          <w:bCs/>
          <w:iCs/>
          <w:szCs w:val="24"/>
        </w:rPr>
        <w:t xml:space="preserve"> à son niveau d'avant la crise. </w:t>
      </w:r>
      <w:r w:rsidR="00D942AE" w:rsidRPr="00D942AE">
        <w:rPr>
          <w:rFonts w:ascii="BNPP Sans Light" w:hAnsi="BNPP Sans Light" w:cs="Arial"/>
          <w:bCs/>
          <w:iCs/>
          <w:szCs w:val="24"/>
        </w:rPr>
        <w:t>Le manque de dynamisme de la reprise</w:t>
      </w:r>
      <w:r w:rsidR="006831CD" w:rsidRPr="00613FF9">
        <w:rPr>
          <w:rFonts w:ascii="BNPP Sans Light" w:hAnsi="BNPP Sans Light" w:cs="Arial"/>
          <w:bCs/>
          <w:iCs/>
          <w:szCs w:val="24"/>
        </w:rPr>
        <w:t xml:space="preserve">  </w:t>
      </w:r>
      <w:r w:rsidR="00D942AE">
        <w:rPr>
          <w:rFonts w:ascii="BNPP Sans Light" w:hAnsi="BNPP Sans Light" w:cs="Arial"/>
          <w:bCs/>
          <w:iCs/>
          <w:szCs w:val="24"/>
        </w:rPr>
        <w:t>en</w:t>
      </w:r>
      <w:r w:rsidR="006831CD" w:rsidRPr="00613FF9">
        <w:rPr>
          <w:rFonts w:ascii="BNPP Sans Light" w:hAnsi="BNPP Sans Light" w:cs="Arial"/>
          <w:bCs/>
          <w:iCs/>
          <w:szCs w:val="24"/>
        </w:rPr>
        <w:t xml:space="preserve"> 2021 est due </w:t>
      </w:r>
      <w:r w:rsidR="001632A9" w:rsidRPr="00613FF9">
        <w:rPr>
          <w:rFonts w:ascii="BNPP Sans Light" w:hAnsi="BNPP Sans Light" w:cs="Arial"/>
          <w:bCs/>
          <w:iCs/>
          <w:szCs w:val="24"/>
        </w:rPr>
        <w:t xml:space="preserve">aux pratiques </w:t>
      </w:r>
      <w:r w:rsidR="006831CD" w:rsidRPr="00613FF9">
        <w:rPr>
          <w:rFonts w:ascii="BNPP Sans Light" w:hAnsi="BNPP Sans Light" w:cs="Arial"/>
          <w:bCs/>
          <w:iCs/>
          <w:szCs w:val="24"/>
        </w:rPr>
        <w:t>de distanciation sociale qu'il faut maintenir et à la crainte qu'ont les consommateurs d'être contaminés.</w:t>
      </w:r>
    </w:p>
    <w:p w14:paraId="69CE80BB" w14:textId="77777777" w:rsidR="00EA51A2" w:rsidRPr="00613FF9" w:rsidRDefault="00EA51A2" w:rsidP="00EA51A2">
      <w:pPr>
        <w:rPr>
          <w:rFonts w:ascii="BNPP Sans Light" w:hAnsi="BNPP Sans Light" w:cs="Arial"/>
          <w:bCs/>
          <w:iCs/>
          <w:szCs w:val="24"/>
        </w:rPr>
      </w:pPr>
    </w:p>
    <w:p w14:paraId="322D841D" w14:textId="273C286B" w:rsidR="00EA51A2" w:rsidRPr="00613FF9" w:rsidRDefault="00E47706" w:rsidP="00EA51A2">
      <w:pPr>
        <w:rPr>
          <w:rFonts w:ascii="BNPP Sans Light" w:hAnsi="BNPP Sans Light" w:cs="Arial"/>
          <w:bCs/>
          <w:iCs/>
          <w:szCs w:val="24"/>
        </w:rPr>
      </w:pPr>
      <w:r w:rsidRPr="00613FF9">
        <w:rPr>
          <w:rFonts w:ascii="BNPP Sans Light" w:hAnsi="BNPP Sans Light" w:cs="Arial"/>
          <w:b/>
          <w:bCs/>
          <w:iCs/>
          <w:szCs w:val="24"/>
        </w:rPr>
        <w:t>Taux de reproduction R</w:t>
      </w:r>
    </w:p>
    <w:p w14:paraId="3BA8BCCF" w14:textId="07AC6AFD" w:rsidR="00EA51A2" w:rsidRPr="00613FF9" w:rsidRDefault="001632A9" w:rsidP="00D05EB2">
      <w:pPr>
        <w:rPr>
          <w:rFonts w:ascii="BNPP Sans Light" w:hAnsi="BNPP Sans Light" w:cs="Arial"/>
          <w:bCs/>
          <w:iCs/>
          <w:szCs w:val="24"/>
        </w:rPr>
      </w:pPr>
      <w:r w:rsidRPr="00613FF9">
        <w:rPr>
          <w:rFonts w:ascii="BNPP Sans Light" w:hAnsi="BNPP Sans Light" w:cs="Arial"/>
          <w:bCs/>
          <w:iCs/>
          <w:szCs w:val="24"/>
        </w:rPr>
        <w:t>Il est crucial pour cette reprise, même faible, d</w:t>
      </w:r>
      <w:r w:rsidR="00E47706" w:rsidRPr="00613FF9">
        <w:rPr>
          <w:rFonts w:ascii="BNPP Sans Light" w:hAnsi="BNPP Sans Light" w:cs="Arial"/>
          <w:bCs/>
          <w:iCs/>
          <w:szCs w:val="24"/>
        </w:rPr>
        <w:t>'éviter un nouveau confinement.</w:t>
      </w:r>
      <w:r w:rsidR="00D05EB2">
        <w:rPr>
          <w:rFonts w:ascii="BNPP Sans Light" w:hAnsi="BNPP Sans Light" w:cs="Arial"/>
          <w:bCs/>
          <w:iCs/>
          <w:szCs w:val="24"/>
        </w:rPr>
        <w:t xml:space="preserve"> </w:t>
      </w:r>
      <w:r w:rsidR="00EA51A2" w:rsidRPr="00613FF9">
        <w:rPr>
          <w:rFonts w:ascii="BNPP Sans Light" w:hAnsi="BNPP Sans Light" w:cs="Arial"/>
          <w:bCs/>
          <w:iCs/>
          <w:szCs w:val="24"/>
        </w:rPr>
        <w:t>“</w:t>
      </w:r>
      <w:r w:rsidR="00E47706" w:rsidRPr="00613FF9">
        <w:rPr>
          <w:rFonts w:ascii="BNPP Sans Light" w:hAnsi="BNPP Sans Light" w:cs="Arial"/>
          <w:bCs/>
          <w:i/>
          <w:iCs/>
          <w:szCs w:val="24"/>
        </w:rPr>
        <w:t xml:space="preserve">Les mois à venir, le taux de reproduction </w:t>
      </w:r>
      <w:r w:rsidR="00EA51A2" w:rsidRPr="00613FF9">
        <w:rPr>
          <w:rFonts w:ascii="BNPP Sans Light" w:hAnsi="BNPP Sans Light" w:cs="Arial"/>
          <w:bCs/>
          <w:i/>
          <w:iCs/>
          <w:szCs w:val="24"/>
        </w:rPr>
        <w:t xml:space="preserve">R, </w:t>
      </w:r>
      <w:r w:rsidR="00E47706" w:rsidRPr="00613FF9">
        <w:rPr>
          <w:rFonts w:ascii="BNPP Sans Light" w:hAnsi="BNPP Sans Light" w:cs="Arial"/>
          <w:bCs/>
          <w:i/>
          <w:iCs/>
          <w:szCs w:val="24"/>
        </w:rPr>
        <w:t xml:space="preserve">c.-à-d. le nombre de nouvelles contaminations par une personne infectée, sera plus important que le </w:t>
      </w:r>
      <w:r w:rsidR="000F4165" w:rsidRPr="00613FF9">
        <w:rPr>
          <w:rFonts w:ascii="BNPP Sans Light" w:hAnsi="BNPP Sans Light" w:cs="Arial"/>
          <w:bCs/>
          <w:i/>
          <w:iCs/>
          <w:szCs w:val="24"/>
        </w:rPr>
        <w:t>r</w:t>
      </w:r>
      <w:r w:rsidR="00D942AE">
        <w:rPr>
          <w:rFonts w:ascii="BNPP Sans Light" w:hAnsi="BNPP Sans Light" w:cs="Arial"/>
          <w:bCs/>
          <w:i/>
          <w:iCs/>
          <w:szCs w:val="24"/>
        </w:rPr>
        <w:t>,</w:t>
      </w:r>
      <w:r w:rsidR="000F4165" w:rsidRPr="00613FF9">
        <w:rPr>
          <w:rFonts w:ascii="BNPP Sans Light" w:hAnsi="BNPP Sans Light" w:cs="Arial"/>
          <w:bCs/>
          <w:i/>
          <w:iCs/>
          <w:szCs w:val="24"/>
        </w:rPr>
        <w:t xml:space="preserve"> taux à court terme de la Banque centrale européenne, qui restera encore à zéro pendant des années</w:t>
      </w:r>
      <w:r w:rsidR="00D05EB2">
        <w:rPr>
          <w:rFonts w:ascii="BNPP Sans Light" w:hAnsi="BNPP Sans Light" w:cs="Arial"/>
          <w:bCs/>
          <w:i/>
          <w:iCs/>
          <w:szCs w:val="24"/>
        </w:rPr>
        <w:t xml:space="preserve">, </w:t>
      </w:r>
      <w:r w:rsidR="00D05EB2" w:rsidRPr="00203856">
        <w:rPr>
          <w:rFonts w:ascii="BNPP Sans Light" w:hAnsi="BNPP Sans Light" w:cs="Arial"/>
          <w:bCs/>
          <w:iCs/>
          <w:szCs w:val="24"/>
        </w:rPr>
        <w:t>pointe</w:t>
      </w:r>
      <w:r w:rsidR="00D05EB2">
        <w:rPr>
          <w:rFonts w:ascii="BNPP Sans Light" w:hAnsi="BNPP Sans Light" w:cs="Arial"/>
          <w:bCs/>
          <w:i/>
          <w:iCs/>
          <w:szCs w:val="24"/>
        </w:rPr>
        <w:t xml:space="preserve"> </w:t>
      </w:r>
      <w:r w:rsidR="00D05EB2" w:rsidRPr="00613FF9">
        <w:rPr>
          <w:rFonts w:ascii="BNPP Sans Light" w:hAnsi="BNPP Sans Light" w:cs="Arial"/>
          <w:b/>
          <w:bCs/>
          <w:iCs/>
          <w:szCs w:val="24"/>
        </w:rPr>
        <w:t xml:space="preserve">Koen De </w:t>
      </w:r>
      <w:proofErr w:type="spellStart"/>
      <w:r w:rsidR="00D05EB2" w:rsidRPr="00613FF9">
        <w:rPr>
          <w:rFonts w:ascii="BNPP Sans Light" w:hAnsi="BNPP Sans Light" w:cs="Arial"/>
          <w:b/>
          <w:bCs/>
          <w:iCs/>
          <w:szCs w:val="24"/>
        </w:rPr>
        <w:t>Leus</w:t>
      </w:r>
      <w:proofErr w:type="spellEnd"/>
      <w:r w:rsidR="00D05EB2" w:rsidRPr="00613FF9">
        <w:rPr>
          <w:rFonts w:ascii="BNPP Sans Light" w:hAnsi="BNPP Sans Light" w:cs="Arial"/>
          <w:bCs/>
          <w:iCs/>
          <w:szCs w:val="24"/>
        </w:rPr>
        <w:t>, Chief Economist</w:t>
      </w:r>
      <w:r w:rsidR="000F4165" w:rsidRPr="00613FF9">
        <w:rPr>
          <w:rFonts w:ascii="BNPP Sans Light" w:hAnsi="BNPP Sans Light" w:cs="Arial"/>
          <w:bCs/>
          <w:i/>
          <w:iCs/>
          <w:szCs w:val="24"/>
        </w:rPr>
        <w:t>. Aujourd'hui, le R se situe sous</w:t>
      </w:r>
      <w:r w:rsidR="00613FF9">
        <w:rPr>
          <w:rFonts w:ascii="BNPP Sans Light" w:hAnsi="BNPP Sans Light" w:cs="Arial"/>
          <w:bCs/>
          <w:i/>
          <w:iCs/>
          <w:szCs w:val="24"/>
        </w:rPr>
        <w:t xml:space="preserve"> la valeur</w:t>
      </w:r>
      <w:r w:rsidR="000F4165" w:rsidRPr="00613FF9">
        <w:rPr>
          <w:rFonts w:ascii="BNPP Sans Light" w:hAnsi="BNPP Sans Light" w:cs="Arial"/>
          <w:bCs/>
          <w:i/>
          <w:iCs/>
          <w:szCs w:val="24"/>
        </w:rPr>
        <w:t xml:space="preserve"> 1 pour la plupart des pays occidentaux. La contamination cesse </w:t>
      </w:r>
      <w:r w:rsidR="00C52E54">
        <w:rPr>
          <w:rFonts w:ascii="BNPP Sans Light" w:hAnsi="BNPP Sans Light" w:cs="Arial"/>
          <w:bCs/>
          <w:i/>
          <w:iCs/>
          <w:szCs w:val="24"/>
        </w:rPr>
        <w:t>de s'amplifier.</w:t>
      </w:r>
      <w:r w:rsidR="00EA51A2" w:rsidRPr="00613FF9">
        <w:rPr>
          <w:rFonts w:ascii="BNPP Sans Light" w:hAnsi="BNPP Sans Light" w:cs="Arial"/>
          <w:bCs/>
          <w:i/>
          <w:iCs/>
          <w:szCs w:val="24"/>
        </w:rPr>
        <w:t xml:space="preserve"> </w:t>
      </w:r>
      <w:r w:rsidR="000F4165" w:rsidRPr="00613FF9">
        <w:rPr>
          <w:rFonts w:ascii="BNPP Sans Light" w:hAnsi="BNPP Sans Light" w:cs="Arial"/>
          <w:bCs/>
          <w:i/>
          <w:iCs/>
          <w:szCs w:val="24"/>
        </w:rPr>
        <w:t xml:space="preserve">Les simulations </w:t>
      </w:r>
      <w:r w:rsidR="00C52E54">
        <w:rPr>
          <w:rFonts w:ascii="BNPP Sans Light" w:hAnsi="BNPP Sans Light" w:cs="Arial"/>
          <w:bCs/>
          <w:i/>
          <w:iCs/>
          <w:szCs w:val="24"/>
        </w:rPr>
        <w:t>se basant sur une lente évolution</w:t>
      </w:r>
      <w:r w:rsidR="000F4165" w:rsidRPr="00613FF9">
        <w:rPr>
          <w:rFonts w:ascii="BNPP Sans Light" w:hAnsi="BNPP Sans Light" w:cs="Arial"/>
          <w:bCs/>
          <w:i/>
          <w:iCs/>
          <w:szCs w:val="24"/>
        </w:rPr>
        <w:t xml:space="preserve"> vers un plus grand nombre de contacts et/ou vers une assouplissement des actuelles </w:t>
      </w:r>
      <w:r w:rsidR="00D942AE">
        <w:rPr>
          <w:rFonts w:ascii="BNPP Sans Light" w:hAnsi="BNPP Sans Light" w:cs="Arial"/>
          <w:bCs/>
          <w:i/>
          <w:iCs/>
          <w:szCs w:val="24"/>
        </w:rPr>
        <w:t>règles</w:t>
      </w:r>
      <w:r w:rsidR="000F4165" w:rsidRPr="00613FF9">
        <w:rPr>
          <w:rFonts w:ascii="BNPP Sans Light" w:hAnsi="BNPP Sans Light" w:cs="Arial"/>
          <w:bCs/>
          <w:i/>
          <w:iCs/>
          <w:szCs w:val="24"/>
        </w:rPr>
        <w:t xml:space="preserve"> de distanciation sociale</w:t>
      </w:r>
      <w:r w:rsidR="00EA51A2" w:rsidRPr="00613FF9">
        <w:rPr>
          <w:rFonts w:ascii="BNPP Sans Light" w:hAnsi="BNPP Sans Light" w:cs="Arial"/>
          <w:bCs/>
          <w:i/>
          <w:iCs/>
          <w:szCs w:val="24"/>
        </w:rPr>
        <w:t xml:space="preserve"> </w:t>
      </w:r>
      <w:r w:rsidR="00C52E54">
        <w:rPr>
          <w:rFonts w:ascii="BNPP Sans Light" w:hAnsi="BNPP Sans Light" w:cs="Arial"/>
          <w:bCs/>
          <w:i/>
          <w:iCs/>
          <w:szCs w:val="24"/>
        </w:rPr>
        <w:t>montrent</w:t>
      </w:r>
      <w:r w:rsidR="000F4165" w:rsidRPr="00613FF9">
        <w:rPr>
          <w:rFonts w:ascii="BNPP Sans Light" w:hAnsi="BNPP Sans Light" w:cs="Arial"/>
          <w:bCs/>
          <w:i/>
          <w:iCs/>
          <w:szCs w:val="24"/>
        </w:rPr>
        <w:t xml:space="preserve"> que</w:t>
      </w:r>
      <w:r w:rsidR="00E359B3" w:rsidRPr="00613FF9">
        <w:rPr>
          <w:rFonts w:ascii="BNPP Sans Light" w:hAnsi="BNPP Sans Light" w:cs="Arial"/>
          <w:bCs/>
          <w:i/>
          <w:iCs/>
          <w:szCs w:val="24"/>
        </w:rPr>
        <w:t>, si nous ouvrons trop vite l'économie</w:t>
      </w:r>
      <w:r w:rsidR="00C72A8A" w:rsidRPr="00613FF9">
        <w:rPr>
          <w:rFonts w:ascii="BNPP Sans Light" w:hAnsi="BNPP Sans Light" w:cs="Arial"/>
          <w:bCs/>
          <w:i/>
          <w:iCs/>
          <w:szCs w:val="24"/>
        </w:rPr>
        <w:t xml:space="preserve">, nous risquons </w:t>
      </w:r>
      <w:r w:rsidR="00C52E54">
        <w:rPr>
          <w:rFonts w:ascii="BNPP Sans Light" w:hAnsi="BNPP Sans Light" w:cs="Arial"/>
          <w:bCs/>
          <w:i/>
          <w:iCs/>
          <w:szCs w:val="24"/>
        </w:rPr>
        <w:t>un nouveau et très rapide dépassement de</w:t>
      </w:r>
      <w:r w:rsidR="00C72A8A" w:rsidRPr="00613FF9">
        <w:rPr>
          <w:rFonts w:ascii="BNPP Sans Light" w:hAnsi="BNPP Sans Light" w:cs="Arial"/>
          <w:bCs/>
          <w:i/>
          <w:iCs/>
          <w:szCs w:val="24"/>
        </w:rPr>
        <w:t xml:space="preserve"> la valeur 1 et donc un nombre de cont</w:t>
      </w:r>
      <w:r w:rsidR="00C52E54">
        <w:rPr>
          <w:rFonts w:ascii="BNPP Sans Light" w:hAnsi="BNPP Sans Light" w:cs="Arial"/>
          <w:bCs/>
          <w:i/>
          <w:iCs/>
          <w:szCs w:val="24"/>
        </w:rPr>
        <w:t xml:space="preserve">aminations en rapide croissance. </w:t>
      </w:r>
      <w:r w:rsidR="00C72A8A" w:rsidRPr="00613FF9">
        <w:rPr>
          <w:rFonts w:ascii="BNPP Sans Light" w:hAnsi="BNPP Sans Light" w:cs="Arial"/>
          <w:bCs/>
          <w:i/>
          <w:iCs/>
          <w:szCs w:val="24"/>
        </w:rPr>
        <w:t>Les mois à venir, il</w:t>
      </w:r>
      <w:r w:rsidR="00350E49" w:rsidRPr="00613FF9">
        <w:rPr>
          <w:rFonts w:ascii="BNPP Sans Light" w:hAnsi="BNPP Sans Light" w:cs="Arial"/>
          <w:bCs/>
          <w:i/>
          <w:iCs/>
          <w:szCs w:val="24"/>
        </w:rPr>
        <w:t xml:space="preserve"> va falloir bien mettre en balance</w:t>
      </w:r>
      <w:r w:rsidR="00C72A8A" w:rsidRPr="00613FF9">
        <w:rPr>
          <w:rFonts w:ascii="BNPP Sans Light" w:hAnsi="BNPP Sans Light" w:cs="Arial"/>
          <w:bCs/>
          <w:i/>
          <w:iCs/>
          <w:szCs w:val="24"/>
        </w:rPr>
        <w:t xml:space="preserve"> le risque </w:t>
      </w:r>
      <w:r w:rsidR="00D942AE">
        <w:rPr>
          <w:rFonts w:ascii="BNPP Sans Light" w:hAnsi="BNPP Sans Light" w:cs="Arial"/>
          <w:bCs/>
          <w:i/>
          <w:iCs/>
          <w:szCs w:val="24"/>
        </w:rPr>
        <w:t>sanitaire</w:t>
      </w:r>
      <w:r w:rsidR="00C72A8A" w:rsidRPr="00613FF9">
        <w:rPr>
          <w:rFonts w:ascii="BNPP Sans Light" w:hAnsi="BNPP Sans Light" w:cs="Arial"/>
          <w:bCs/>
          <w:i/>
          <w:iCs/>
          <w:szCs w:val="24"/>
        </w:rPr>
        <w:t xml:space="preserve"> et les dommages économiques. L'isolement des </w:t>
      </w:r>
      <w:r w:rsidR="00C72A8A" w:rsidRPr="00613FF9">
        <w:rPr>
          <w:rFonts w:ascii="BNPP Sans Light" w:hAnsi="BNPP Sans Light" w:cs="Arial"/>
          <w:bCs/>
          <w:i/>
          <w:iCs/>
          <w:szCs w:val="24"/>
        </w:rPr>
        <w:lastRenderedPageBreak/>
        <w:t>personnes contaminées et des personnes les plus vulnérables peut permettre aux responsables politiques d'élargir leur</w:t>
      </w:r>
      <w:r w:rsidR="005006E7">
        <w:rPr>
          <w:rFonts w:ascii="BNPP Sans Light" w:hAnsi="BNPP Sans Light" w:cs="Arial"/>
          <w:bCs/>
          <w:i/>
          <w:iCs/>
          <w:szCs w:val="24"/>
        </w:rPr>
        <w:t>s</w:t>
      </w:r>
      <w:r w:rsidR="00C72A8A" w:rsidRPr="00613FF9">
        <w:rPr>
          <w:rFonts w:ascii="BNPP Sans Light" w:hAnsi="BNPP Sans Light" w:cs="Arial"/>
          <w:bCs/>
          <w:i/>
          <w:iCs/>
          <w:szCs w:val="24"/>
        </w:rPr>
        <w:t xml:space="preserve"> </w:t>
      </w:r>
      <w:r w:rsidR="005006E7">
        <w:rPr>
          <w:rFonts w:ascii="BNPP Sans Light" w:hAnsi="BNPP Sans Light" w:cs="Arial"/>
          <w:bCs/>
          <w:i/>
          <w:iCs/>
          <w:szCs w:val="24"/>
        </w:rPr>
        <w:t>options</w:t>
      </w:r>
      <w:r w:rsidR="00EA51A2" w:rsidRPr="00613FF9">
        <w:rPr>
          <w:rFonts w:ascii="BNPP Sans Light" w:hAnsi="BNPP Sans Light" w:cs="Arial"/>
          <w:bCs/>
          <w:i/>
          <w:iCs/>
          <w:szCs w:val="24"/>
        </w:rPr>
        <w:t>.</w:t>
      </w:r>
      <w:r w:rsidR="00EA51A2" w:rsidRPr="00613FF9">
        <w:rPr>
          <w:rFonts w:ascii="BNPP Sans Light" w:hAnsi="BNPP Sans Light" w:cs="Arial"/>
          <w:bCs/>
          <w:iCs/>
          <w:szCs w:val="24"/>
        </w:rPr>
        <w:t>”</w:t>
      </w:r>
    </w:p>
    <w:p w14:paraId="53602F62" w14:textId="77777777" w:rsidR="00EA51A2" w:rsidRPr="00613FF9" w:rsidRDefault="00EA51A2" w:rsidP="00EA51A2">
      <w:pPr>
        <w:rPr>
          <w:rFonts w:ascii="BNPP Sans Light" w:hAnsi="BNPP Sans Light" w:cs="Arial"/>
          <w:bCs/>
          <w:iCs/>
          <w:szCs w:val="24"/>
        </w:rPr>
      </w:pPr>
    </w:p>
    <w:p w14:paraId="2C06A8CE" w14:textId="0B2393B3" w:rsidR="00EA51A2" w:rsidRPr="00613FF9" w:rsidRDefault="00EA51A2" w:rsidP="00EA51A2">
      <w:pPr>
        <w:rPr>
          <w:rFonts w:ascii="BNPP Sans Light" w:hAnsi="BNPP Sans Light" w:cs="Arial"/>
          <w:b/>
          <w:bCs/>
          <w:iCs/>
          <w:szCs w:val="24"/>
        </w:rPr>
      </w:pPr>
      <w:r w:rsidRPr="00613FF9">
        <w:rPr>
          <w:rFonts w:ascii="BNPP Sans Light" w:hAnsi="BNPP Sans Light" w:cs="Arial"/>
          <w:b/>
          <w:bCs/>
          <w:iCs/>
          <w:szCs w:val="24"/>
        </w:rPr>
        <w:t>Invest</w:t>
      </w:r>
      <w:r w:rsidR="004E2038" w:rsidRPr="00613FF9">
        <w:rPr>
          <w:rFonts w:ascii="BNPP Sans Light" w:hAnsi="BNPP Sans Light" w:cs="Arial"/>
          <w:b/>
          <w:bCs/>
          <w:iCs/>
          <w:szCs w:val="24"/>
        </w:rPr>
        <w:t>issements à haut multiplicateur</w:t>
      </w:r>
    </w:p>
    <w:p w14:paraId="1686B763" w14:textId="3A997260" w:rsidR="00EA51A2" w:rsidRPr="00613FF9" w:rsidRDefault="004E2038" w:rsidP="00EA51A2">
      <w:pPr>
        <w:rPr>
          <w:rFonts w:ascii="BNPP Sans Light" w:hAnsi="BNPP Sans Light" w:cs="Arial"/>
          <w:bCs/>
          <w:iCs/>
          <w:szCs w:val="24"/>
        </w:rPr>
      </w:pPr>
      <w:r w:rsidRPr="00D942AE">
        <w:rPr>
          <w:rFonts w:ascii="BNPP Sans Light" w:hAnsi="BNPP Sans Light" w:cs="Arial"/>
          <w:bCs/>
          <w:iCs/>
          <w:szCs w:val="24"/>
        </w:rPr>
        <w:t>En attendant</w:t>
      </w:r>
      <w:r w:rsidR="00D942AE">
        <w:rPr>
          <w:rFonts w:ascii="BNPP Sans Light" w:hAnsi="BNPP Sans Light" w:cs="Arial"/>
          <w:bCs/>
          <w:iCs/>
          <w:szCs w:val="24"/>
        </w:rPr>
        <w:t>,</w:t>
      </w:r>
      <w:r w:rsidRPr="00613FF9">
        <w:rPr>
          <w:rFonts w:ascii="BNPP Sans Light" w:hAnsi="BNPP Sans Light" w:cs="Arial"/>
          <w:bCs/>
          <w:iCs/>
          <w:szCs w:val="24"/>
        </w:rPr>
        <w:t xml:space="preserve"> les pouvoirs publics mettent tout en </w:t>
      </w:r>
      <w:r w:rsidR="005006E7" w:rsidRPr="00613FF9">
        <w:rPr>
          <w:rFonts w:ascii="BNPP Sans Light" w:hAnsi="BNPP Sans Light" w:cs="Arial"/>
          <w:bCs/>
          <w:iCs/>
          <w:szCs w:val="24"/>
        </w:rPr>
        <w:t>œuvre</w:t>
      </w:r>
      <w:r w:rsidRPr="00613FF9">
        <w:rPr>
          <w:rFonts w:ascii="BNPP Sans Light" w:hAnsi="BNPP Sans Light" w:cs="Arial"/>
          <w:bCs/>
          <w:iCs/>
          <w:szCs w:val="24"/>
        </w:rPr>
        <w:t xml:space="preserve"> pour soutenir l'économie</w:t>
      </w:r>
      <w:r w:rsidR="00EA51A2" w:rsidRPr="00613FF9">
        <w:rPr>
          <w:rFonts w:ascii="BNPP Sans Light" w:hAnsi="BNPP Sans Light" w:cs="Arial"/>
          <w:bCs/>
          <w:iCs/>
          <w:szCs w:val="24"/>
        </w:rPr>
        <w:t xml:space="preserve">. </w:t>
      </w:r>
      <w:r w:rsidR="001D17F8" w:rsidRPr="00613FF9">
        <w:rPr>
          <w:rFonts w:ascii="BNPP Sans Light" w:hAnsi="BNPP Sans Light" w:cs="Arial"/>
          <w:bCs/>
          <w:iCs/>
          <w:szCs w:val="24"/>
        </w:rPr>
        <w:t xml:space="preserve">La </w:t>
      </w:r>
      <w:r w:rsidR="00972BCE">
        <w:rPr>
          <w:rFonts w:ascii="BNPP Sans Light" w:hAnsi="BNPP Sans Light" w:cs="Arial"/>
          <w:bCs/>
          <w:iCs/>
          <w:szCs w:val="24"/>
        </w:rPr>
        <w:t>politique mondiale de riposte</w:t>
      </w:r>
      <w:r w:rsidR="001D17F8" w:rsidRPr="00613FF9">
        <w:rPr>
          <w:rFonts w:ascii="BNPP Sans Light" w:hAnsi="BNPP Sans Light" w:cs="Arial"/>
          <w:bCs/>
          <w:iCs/>
          <w:szCs w:val="24"/>
        </w:rPr>
        <w:t xml:space="preserve"> au Covid-19</w:t>
      </w:r>
      <w:r w:rsidR="005A2FC3" w:rsidRPr="00613FF9">
        <w:rPr>
          <w:rFonts w:ascii="BNPP Sans Light" w:hAnsi="BNPP Sans Light" w:cs="Arial"/>
          <w:bCs/>
          <w:iCs/>
          <w:szCs w:val="24"/>
        </w:rPr>
        <w:t xml:space="preserve"> consiste en deux axes : </w:t>
      </w:r>
      <w:r w:rsidR="00EA51A2" w:rsidRPr="00613FF9">
        <w:rPr>
          <w:rFonts w:ascii="BNPP Sans Light" w:hAnsi="BNPP Sans Light" w:cs="Arial"/>
          <w:bCs/>
          <w:iCs/>
          <w:szCs w:val="24"/>
        </w:rPr>
        <w:t xml:space="preserve">(i) </w:t>
      </w:r>
      <w:r w:rsidR="005A2FC3" w:rsidRPr="00613FF9">
        <w:rPr>
          <w:rFonts w:ascii="BNPP Sans Light" w:hAnsi="BNPP Sans Light" w:cs="Arial"/>
          <w:bCs/>
          <w:iCs/>
          <w:szCs w:val="24"/>
        </w:rPr>
        <w:t xml:space="preserve">les  banques centrales essaient de briser l'interaction qui existe entre les marchés financiers et l'économie mondiale dans une tentative d'éviter une crise financière </w:t>
      </w:r>
      <w:r w:rsidR="00972BCE">
        <w:rPr>
          <w:rFonts w:ascii="BNPP Sans Light" w:hAnsi="BNPP Sans Light" w:cs="Arial"/>
          <w:bCs/>
          <w:iCs/>
          <w:szCs w:val="24"/>
        </w:rPr>
        <w:t>imminente</w:t>
      </w:r>
      <w:r w:rsidR="00EA51A2" w:rsidRPr="00613FF9">
        <w:rPr>
          <w:rFonts w:ascii="BNPP Sans Light" w:hAnsi="BNPP Sans Light" w:cs="Arial"/>
          <w:bCs/>
          <w:iCs/>
          <w:szCs w:val="24"/>
        </w:rPr>
        <w:t>; e</w:t>
      </w:r>
      <w:r w:rsidR="005A2FC3" w:rsidRPr="00613FF9">
        <w:rPr>
          <w:rFonts w:ascii="BNPP Sans Light" w:hAnsi="BNPP Sans Light" w:cs="Arial"/>
          <w:bCs/>
          <w:iCs/>
          <w:szCs w:val="24"/>
        </w:rPr>
        <w:t xml:space="preserve">t </w:t>
      </w:r>
      <w:r w:rsidR="00EA51A2" w:rsidRPr="00613FF9">
        <w:rPr>
          <w:rFonts w:ascii="BNPP Sans Light" w:hAnsi="BNPP Sans Light" w:cs="Arial"/>
          <w:bCs/>
          <w:iCs/>
          <w:szCs w:val="24"/>
        </w:rPr>
        <w:t xml:space="preserve">(ii) </w:t>
      </w:r>
      <w:r w:rsidR="005A2FC3" w:rsidRPr="00613FF9">
        <w:rPr>
          <w:rFonts w:ascii="BNPP Sans Light" w:hAnsi="BNPP Sans Light" w:cs="Arial"/>
          <w:bCs/>
          <w:iCs/>
          <w:szCs w:val="24"/>
        </w:rPr>
        <w:t xml:space="preserve">les gouvernements essaient d'éviter les faillites et les pertes d'emploi en absorbant une grande partie des </w:t>
      </w:r>
      <w:r w:rsidR="001D17F8" w:rsidRPr="00613FF9">
        <w:rPr>
          <w:rFonts w:ascii="BNPP Sans Light" w:hAnsi="BNPP Sans Light" w:cs="Arial"/>
          <w:bCs/>
          <w:iCs/>
          <w:szCs w:val="24"/>
        </w:rPr>
        <w:t>rémunérations professionnelles</w:t>
      </w:r>
      <w:r w:rsidR="00EA51A2" w:rsidRPr="00613FF9">
        <w:rPr>
          <w:rFonts w:ascii="BNPP Sans Light" w:hAnsi="BNPP Sans Light" w:cs="Arial"/>
          <w:bCs/>
          <w:iCs/>
          <w:szCs w:val="24"/>
        </w:rPr>
        <w:t xml:space="preserve">. </w:t>
      </w:r>
      <w:r w:rsidR="005A2FC3" w:rsidRPr="00613FF9">
        <w:rPr>
          <w:rFonts w:ascii="BNPP Sans Light" w:hAnsi="BNPP Sans Light" w:cs="Arial"/>
          <w:bCs/>
          <w:iCs/>
          <w:szCs w:val="24"/>
        </w:rPr>
        <w:t>Tout cela engendre la plus forte croissance jamais atteinte – en période de paix – des dépenses publiques</w:t>
      </w:r>
      <w:r w:rsidR="00976DB5">
        <w:rPr>
          <w:rFonts w:ascii="BNPP Sans Light" w:hAnsi="BNPP Sans Light" w:cs="Arial"/>
          <w:bCs/>
          <w:iCs/>
          <w:szCs w:val="24"/>
        </w:rPr>
        <w:t xml:space="preserve"> du monde entier</w:t>
      </w:r>
      <w:r w:rsidR="005A2FC3" w:rsidRPr="00613FF9">
        <w:rPr>
          <w:rFonts w:ascii="BNPP Sans Light" w:hAnsi="BNPP Sans Light" w:cs="Arial"/>
          <w:bCs/>
          <w:iCs/>
          <w:szCs w:val="24"/>
        </w:rPr>
        <w:t xml:space="preserve">.  </w:t>
      </w:r>
    </w:p>
    <w:p w14:paraId="49360E8E" w14:textId="77777777" w:rsidR="00EA51A2" w:rsidRPr="00613FF9" w:rsidRDefault="00EA51A2" w:rsidP="00EA51A2">
      <w:pPr>
        <w:rPr>
          <w:rFonts w:ascii="BNPP Sans Light" w:hAnsi="BNPP Sans Light" w:cs="Arial"/>
          <w:bCs/>
          <w:iCs/>
          <w:szCs w:val="24"/>
        </w:rPr>
      </w:pPr>
    </w:p>
    <w:p w14:paraId="39D94344" w14:textId="376B2796" w:rsidR="00EA51A2" w:rsidRPr="00613FF9" w:rsidRDefault="00737202" w:rsidP="00EA51A2">
      <w:pPr>
        <w:rPr>
          <w:rFonts w:ascii="BNPP Sans Light" w:hAnsi="BNPP Sans Light" w:cs="Arial"/>
          <w:bCs/>
          <w:iCs/>
          <w:szCs w:val="24"/>
        </w:rPr>
      </w:pPr>
      <w:r w:rsidRPr="00613FF9">
        <w:rPr>
          <w:rFonts w:ascii="BNPP Sans Light" w:hAnsi="BNPP Sans Light" w:cs="Arial"/>
          <w:bCs/>
          <w:iCs/>
          <w:szCs w:val="24"/>
        </w:rPr>
        <w:t xml:space="preserve">Le gouvernement belge ne fait pas exception et </w:t>
      </w:r>
      <w:r w:rsidR="00D16A8B">
        <w:rPr>
          <w:rFonts w:ascii="BNPP Sans Light" w:hAnsi="BNPP Sans Light" w:cs="Arial"/>
          <w:bCs/>
          <w:iCs/>
          <w:szCs w:val="24"/>
        </w:rPr>
        <w:t xml:space="preserve">prend </w:t>
      </w:r>
      <w:r w:rsidR="00B0289E" w:rsidRPr="00613FF9">
        <w:rPr>
          <w:rFonts w:ascii="BNPP Sans Light" w:hAnsi="BNPP Sans Light" w:cs="Arial"/>
          <w:bCs/>
          <w:iCs/>
          <w:szCs w:val="24"/>
        </w:rPr>
        <w:t>des mesures</w:t>
      </w:r>
      <w:r w:rsidR="00EA51A2" w:rsidRPr="00613FF9">
        <w:rPr>
          <w:rFonts w:ascii="BNPP Sans Light" w:hAnsi="BNPP Sans Light" w:cs="Arial"/>
          <w:bCs/>
          <w:iCs/>
          <w:szCs w:val="24"/>
        </w:rPr>
        <w:t xml:space="preserve">, </w:t>
      </w:r>
      <w:r w:rsidRPr="00613FF9">
        <w:rPr>
          <w:rFonts w:ascii="BNPP Sans Light" w:hAnsi="BNPP Sans Light" w:cs="Arial"/>
          <w:bCs/>
          <w:iCs/>
          <w:szCs w:val="24"/>
        </w:rPr>
        <w:t xml:space="preserve">qui s'avèrent </w:t>
      </w:r>
      <w:r w:rsidR="00B0289E" w:rsidRPr="00613FF9">
        <w:rPr>
          <w:rFonts w:ascii="BNPP Sans Light" w:hAnsi="BNPP Sans Light" w:cs="Arial"/>
          <w:bCs/>
          <w:iCs/>
          <w:szCs w:val="24"/>
        </w:rPr>
        <w:t xml:space="preserve">toutefois </w:t>
      </w:r>
      <w:r w:rsidRPr="00613FF9">
        <w:rPr>
          <w:rFonts w:ascii="BNPP Sans Light" w:hAnsi="BNPP Sans Light" w:cs="Arial"/>
          <w:bCs/>
          <w:iCs/>
          <w:szCs w:val="24"/>
        </w:rPr>
        <w:t>relativement faibles</w:t>
      </w:r>
      <w:r w:rsidR="00B0289E" w:rsidRPr="00613FF9">
        <w:rPr>
          <w:rFonts w:ascii="BNPP Sans Light" w:hAnsi="BNPP Sans Light" w:cs="Arial"/>
          <w:bCs/>
          <w:iCs/>
          <w:szCs w:val="24"/>
        </w:rPr>
        <w:t xml:space="preserve"> pour l'instant. </w:t>
      </w:r>
      <w:r w:rsidR="00D16A8B">
        <w:rPr>
          <w:rFonts w:ascii="BNPP Sans Light" w:hAnsi="BNPP Sans Light" w:cs="Arial"/>
          <w:bCs/>
          <w:iCs/>
          <w:szCs w:val="24"/>
        </w:rPr>
        <w:t>N</w:t>
      </w:r>
      <w:r w:rsidR="00981FA7" w:rsidRPr="00613FF9">
        <w:rPr>
          <w:rFonts w:ascii="BNPP Sans Light" w:hAnsi="BNPP Sans Light" w:cs="Arial"/>
          <w:bCs/>
          <w:iCs/>
          <w:szCs w:val="24"/>
        </w:rPr>
        <w:t xml:space="preserve">ous estimons le déficit budgétaire à plus de 10% pour cette année et la dette publique à plus de </w:t>
      </w:r>
      <w:r w:rsidR="00EA51A2" w:rsidRPr="00613FF9">
        <w:rPr>
          <w:rFonts w:ascii="BNPP Sans Light" w:hAnsi="BNPP Sans Light" w:cs="Arial"/>
          <w:bCs/>
          <w:iCs/>
          <w:szCs w:val="24"/>
        </w:rPr>
        <w:t xml:space="preserve">120% </w:t>
      </w:r>
      <w:r w:rsidR="00981FA7" w:rsidRPr="00613FF9">
        <w:rPr>
          <w:rFonts w:ascii="BNPP Sans Light" w:hAnsi="BNPP Sans Light" w:cs="Arial"/>
          <w:bCs/>
          <w:iCs/>
          <w:szCs w:val="24"/>
        </w:rPr>
        <w:t>du produit intérieur brut.</w:t>
      </w:r>
      <w:r w:rsidR="00EA51A2" w:rsidRPr="00613FF9">
        <w:rPr>
          <w:rFonts w:ascii="BNPP Sans Light" w:hAnsi="BNPP Sans Light" w:cs="Arial"/>
          <w:bCs/>
          <w:iCs/>
          <w:szCs w:val="24"/>
        </w:rPr>
        <w:t xml:space="preserve"> </w:t>
      </w:r>
      <w:r w:rsidR="003D21A2" w:rsidRPr="00613FF9">
        <w:rPr>
          <w:rFonts w:ascii="BNPP Sans Light" w:hAnsi="BNPP Sans Light" w:cs="Arial"/>
          <w:bCs/>
          <w:iCs/>
          <w:szCs w:val="24"/>
        </w:rPr>
        <w:t>Il faudra</w:t>
      </w:r>
      <w:r w:rsidR="00D16A8B">
        <w:rPr>
          <w:rFonts w:ascii="BNPP Sans Light" w:hAnsi="BNPP Sans Light" w:cs="Arial"/>
          <w:bCs/>
          <w:iCs/>
          <w:szCs w:val="24"/>
        </w:rPr>
        <w:t xml:space="preserve"> certes</w:t>
      </w:r>
      <w:r w:rsidR="003D21A2" w:rsidRPr="00613FF9">
        <w:rPr>
          <w:rFonts w:ascii="BNPP Sans Light" w:hAnsi="BNPP Sans Light" w:cs="Arial"/>
          <w:bCs/>
          <w:iCs/>
          <w:szCs w:val="24"/>
        </w:rPr>
        <w:t xml:space="preserve"> s'attaquer à l'encours de la dette ultérieurement mais pour l'heure, les pouvoirs publics doivent donner un coup de pouce à la relance. </w:t>
      </w:r>
      <w:r w:rsidR="0028744E">
        <w:rPr>
          <w:rFonts w:ascii="BNPP Sans Light" w:hAnsi="BNPP Sans Light" w:cs="Arial"/>
          <w:bCs/>
          <w:iCs/>
          <w:szCs w:val="24"/>
        </w:rPr>
        <w:t xml:space="preserve">Et </w:t>
      </w:r>
      <w:r w:rsidR="00751DA6">
        <w:rPr>
          <w:rFonts w:ascii="BNPP Sans Light" w:hAnsi="BNPP Sans Light" w:cs="Arial"/>
          <w:bCs/>
          <w:iCs/>
          <w:szCs w:val="24"/>
        </w:rPr>
        <w:t>l'</w:t>
      </w:r>
      <w:r w:rsidR="0028744E">
        <w:rPr>
          <w:rFonts w:ascii="BNPP Sans Light" w:hAnsi="BNPP Sans Light" w:cs="Arial"/>
          <w:bCs/>
          <w:iCs/>
          <w:szCs w:val="24"/>
        </w:rPr>
        <w:t>important</w:t>
      </w:r>
      <w:r w:rsidR="00751DA6">
        <w:rPr>
          <w:rFonts w:ascii="BNPP Sans Light" w:hAnsi="BNPP Sans Light" w:cs="Arial"/>
          <w:bCs/>
          <w:iCs/>
          <w:szCs w:val="24"/>
        </w:rPr>
        <w:t xml:space="preserve"> est</w:t>
      </w:r>
      <w:r w:rsidR="0028744E">
        <w:rPr>
          <w:rFonts w:ascii="BNPP Sans Light" w:hAnsi="BNPP Sans Light" w:cs="Arial"/>
          <w:bCs/>
          <w:iCs/>
          <w:szCs w:val="24"/>
        </w:rPr>
        <w:t xml:space="preserve"> qu'ils le fassent en ciblant bien </w:t>
      </w:r>
      <w:r w:rsidR="00D16A8B">
        <w:rPr>
          <w:rFonts w:ascii="BNPP Sans Light" w:hAnsi="BNPP Sans Light" w:cs="Arial"/>
          <w:bCs/>
          <w:iCs/>
          <w:szCs w:val="24"/>
        </w:rPr>
        <w:t>les aides publiques</w:t>
      </w:r>
      <w:r w:rsidR="0028744E">
        <w:rPr>
          <w:rFonts w:ascii="BNPP Sans Light" w:hAnsi="BNPP Sans Light" w:cs="Arial"/>
          <w:bCs/>
          <w:iCs/>
          <w:szCs w:val="24"/>
        </w:rPr>
        <w:t>.</w:t>
      </w:r>
      <w:r w:rsidR="00EA51A2" w:rsidRPr="00613FF9">
        <w:rPr>
          <w:rFonts w:ascii="BNPP Sans Light" w:hAnsi="BNPP Sans Light" w:cs="Arial"/>
          <w:bCs/>
          <w:iCs/>
          <w:szCs w:val="24"/>
        </w:rPr>
        <w:t xml:space="preserve"> </w:t>
      </w:r>
    </w:p>
    <w:p w14:paraId="5EF64DD6" w14:textId="77777777" w:rsidR="00EA51A2" w:rsidRPr="00613FF9" w:rsidRDefault="00EA51A2" w:rsidP="00EA51A2">
      <w:pPr>
        <w:rPr>
          <w:rFonts w:ascii="BNPP Sans Light" w:hAnsi="BNPP Sans Light" w:cs="Arial"/>
          <w:bCs/>
          <w:iCs/>
          <w:szCs w:val="24"/>
        </w:rPr>
      </w:pPr>
    </w:p>
    <w:p w14:paraId="2A14E52F" w14:textId="49E01346" w:rsidR="00EA51A2" w:rsidRPr="00613FF9" w:rsidRDefault="005F3ACB" w:rsidP="00EA51A2">
      <w:pPr>
        <w:rPr>
          <w:rFonts w:ascii="BNPP Sans Light" w:hAnsi="BNPP Sans Light" w:cs="Arial"/>
          <w:bCs/>
          <w:iCs/>
          <w:szCs w:val="24"/>
        </w:rPr>
      </w:pPr>
      <w:r>
        <w:rPr>
          <w:rFonts w:ascii="BNPP Sans Light" w:hAnsi="BNPP Sans Light" w:cs="Arial"/>
          <w:b/>
          <w:bCs/>
          <w:iCs/>
          <w:szCs w:val="24"/>
        </w:rPr>
        <w:t xml:space="preserve">Koen </w:t>
      </w:r>
      <w:r w:rsidR="00EA51A2" w:rsidRPr="00613FF9">
        <w:rPr>
          <w:rFonts w:ascii="BNPP Sans Light" w:hAnsi="BNPP Sans Light" w:cs="Arial"/>
          <w:b/>
          <w:bCs/>
          <w:iCs/>
          <w:szCs w:val="24"/>
        </w:rPr>
        <w:t xml:space="preserve">De </w:t>
      </w:r>
      <w:proofErr w:type="spellStart"/>
      <w:r w:rsidR="00EA51A2" w:rsidRPr="00613FF9">
        <w:rPr>
          <w:rFonts w:ascii="BNPP Sans Light" w:hAnsi="BNPP Sans Light" w:cs="Arial"/>
          <w:b/>
          <w:bCs/>
          <w:iCs/>
          <w:szCs w:val="24"/>
        </w:rPr>
        <w:t>Leus</w:t>
      </w:r>
      <w:proofErr w:type="spellEnd"/>
      <w:r w:rsidR="00EA51A2" w:rsidRPr="00613FF9">
        <w:rPr>
          <w:rFonts w:ascii="BNPP Sans Light" w:hAnsi="BNPP Sans Light" w:cs="Arial"/>
          <w:bCs/>
          <w:iCs/>
          <w:szCs w:val="24"/>
        </w:rPr>
        <w:t>: “</w:t>
      </w:r>
      <w:r w:rsidR="008E627A" w:rsidRPr="00613FF9">
        <w:rPr>
          <w:rFonts w:ascii="BNPP Sans Light" w:hAnsi="BNPP Sans Light" w:cs="Arial"/>
          <w:bCs/>
          <w:i/>
          <w:iCs/>
          <w:szCs w:val="24"/>
        </w:rPr>
        <w:t xml:space="preserve">Nous plaidons en faveur des </w:t>
      </w:r>
      <w:r w:rsidR="003C4C1A" w:rsidRPr="0028744E">
        <w:rPr>
          <w:rFonts w:ascii="BNPP Sans Light" w:hAnsi="BNPP Sans Light" w:cs="Arial"/>
          <w:bCs/>
          <w:i/>
          <w:iCs/>
          <w:szCs w:val="24"/>
        </w:rPr>
        <w:t>mesures</w:t>
      </w:r>
      <w:r w:rsidR="008E627A" w:rsidRPr="00613FF9">
        <w:rPr>
          <w:rFonts w:ascii="BNPP Sans Light" w:hAnsi="BNPP Sans Light" w:cs="Arial"/>
          <w:bCs/>
          <w:i/>
          <w:iCs/>
          <w:szCs w:val="24"/>
        </w:rPr>
        <w:t xml:space="preserve"> qui ont d'abord un multiplicateur élevé, en d'autres termes, qui ont un </w:t>
      </w:r>
      <w:r w:rsidR="0028744E">
        <w:rPr>
          <w:rFonts w:ascii="BNPP Sans Light" w:hAnsi="BNPP Sans Light" w:cs="Arial"/>
          <w:bCs/>
          <w:i/>
          <w:iCs/>
          <w:szCs w:val="24"/>
        </w:rPr>
        <w:t>important</w:t>
      </w:r>
      <w:r w:rsidR="008E627A" w:rsidRPr="00613FF9">
        <w:rPr>
          <w:rFonts w:ascii="BNPP Sans Light" w:hAnsi="BNPP Sans Light" w:cs="Arial"/>
          <w:bCs/>
          <w:i/>
          <w:iCs/>
          <w:szCs w:val="24"/>
        </w:rPr>
        <w:t xml:space="preserve"> impact économique positif. </w:t>
      </w:r>
      <w:r w:rsidR="002208F4">
        <w:rPr>
          <w:rFonts w:ascii="BNPP Sans Light" w:hAnsi="BNPP Sans Light" w:cs="Arial"/>
          <w:bCs/>
          <w:i/>
          <w:iCs/>
          <w:szCs w:val="24"/>
        </w:rPr>
        <w:t>Cela nous amène à</w:t>
      </w:r>
      <w:r w:rsidR="001E6739" w:rsidRPr="00613FF9">
        <w:rPr>
          <w:rFonts w:ascii="BNPP Sans Light" w:hAnsi="BNPP Sans Light" w:cs="Arial"/>
          <w:bCs/>
          <w:i/>
          <w:iCs/>
          <w:szCs w:val="24"/>
        </w:rPr>
        <w:t xml:space="preserve"> des stimulants tels </w:t>
      </w:r>
      <w:r w:rsidR="008E627A" w:rsidRPr="00613FF9">
        <w:rPr>
          <w:rFonts w:ascii="BNPP Sans Light" w:hAnsi="BNPP Sans Light" w:cs="Arial"/>
          <w:bCs/>
          <w:i/>
          <w:iCs/>
          <w:szCs w:val="24"/>
        </w:rPr>
        <w:t xml:space="preserve">que les </w:t>
      </w:r>
      <w:r w:rsidR="00352B3A" w:rsidRPr="00613FF9">
        <w:rPr>
          <w:rFonts w:ascii="BNPP Sans Light" w:hAnsi="BNPP Sans Light" w:cs="Arial"/>
          <w:bCs/>
          <w:i/>
          <w:iCs/>
          <w:szCs w:val="24"/>
        </w:rPr>
        <w:t xml:space="preserve">projets d'investissements publics </w:t>
      </w:r>
      <w:r w:rsidR="008E627A" w:rsidRPr="00613FF9">
        <w:rPr>
          <w:rFonts w:ascii="BNPP Sans Light" w:hAnsi="BNPP Sans Light" w:cs="Arial"/>
          <w:bCs/>
          <w:i/>
          <w:iCs/>
          <w:szCs w:val="24"/>
        </w:rPr>
        <w:t xml:space="preserve">en infrastructure et en connectivité, </w:t>
      </w:r>
      <w:r w:rsidR="00352B3A" w:rsidRPr="00613FF9">
        <w:rPr>
          <w:rFonts w:ascii="BNPP Sans Light" w:hAnsi="BNPP Sans Light" w:cs="Arial"/>
          <w:bCs/>
          <w:i/>
          <w:iCs/>
          <w:szCs w:val="24"/>
        </w:rPr>
        <w:t xml:space="preserve">les dépenses publiques en recherche et développement, </w:t>
      </w:r>
      <w:r w:rsidR="002208F4">
        <w:rPr>
          <w:rFonts w:ascii="BNPP Sans Light" w:hAnsi="BNPP Sans Light" w:cs="Arial"/>
          <w:bCs/>
          <w:i/>
          <w:iCs/>
          <w:szCs w:val="24"/>
        </w:rPr>
        <w:t xml:space="preserve">et les </w:t>
      </w:r>
      <w:r w:rsidR="00D16A8B">
        <w:rPr>
          <w:rFonts w:ascii="BNPP Sans Light" w:hAnsi="BNPP Sans Light" w:cs="Arial"/>
          <w:bCs/>
          <w:i/>
          <w:iCs/>
          <w:szCs w:val="24"/>
        </w:rPr>
        <w:t>aides publiques</w:t>
      </w:r>
      <w:r w:rsidR="002208F4">
        <w:rPr>
          <w:rFonts w:ascii="BNPP Sans Light" w:hAnsi="BNPP Sans Light" w:cs="Arial"/>
          <w:bCs/>
          <w:i/>
          <w:iCs/>
          <w:szCs w:val="24"/>
        </w:rPr>
        <w:t xml:space="preserve"> </w:t>
      </w:r>
      <w:r w:rsidR="00352B3A" w:rsidRPr="00613FF9">
        <w:rPr>
          <w:rFonts w:ascii="BNPP Sans Light" w:hAnsi="BNPP Sans Light" w:cs="Arial"/>
          <w:bCs/>
          <w:i/>
          <w:iCs/>
          <w:szCs w:val="24"/>
        </w:rPr>
        <w:t xml:space="preserve">pour l'enseignement et la formation, </w:t>
      </w:r>
      <w:r w:rsidR="00401746">
        <w:rPr>
          <w:rFonts w:ascii="BNPP Sans Light" w:hAnsi="BNPP Sans Light" w:cs="Arial"/>
          <w:bCs/>
          <w:i/>
          <w:iCs/>
          <w:szCs w:val="24"/>
        </w:rPr>
        <w:t>notamment</w:t>
      </w:r>
      <w:r w:rsidR="00352B3A" w:rsidRPr="00613FF9">
        <w:rPr>
          <w:rFonts w:ascii="BNPP Sans Light" w:hAnsi="BNPP Sans Light" w:cs="Arial"/>
          <w:bCs/>
          <w:i/>
          <w:iCs/>
          <w:szCs w:val="24"/>
        </w:rPr>
        <w:t xml:space="preserve"> pour le recyclage des travailleurs.</w:t>
      </w:r>
      <w:r w:rsidR="00EA51A2" w:rsidRPr="00613FF9">
        <w:rPr>
          <w:rFonts w:ascii="BNPP Sans Light" w:hAnsi="BNPP Sans Light" w:cs="Arial"/>
          <w:bCs/>
          <w:iCs/>
          <w:szCs w:val="24"/>
        </w:rPr>
        <w:t>”</w:t>
      </w:r>
      <w:r w:rsidR="00553889" w:rsidRPr="00613FF9">
        <w:rPr>
          <w:rStyle w:val="Hyperlink"/>
          <w:rFonts w:ascii="Verdana" w:hAnsi="Verdana"/>
          <w:color w:val="333333"/>
        </w:rPr>
        <w:t xml:space="preserve"> </w:t>
      </w:r>
    </w:p>
    <w:p w14:paraId="7EA8F8C3" w14:textId="77777777" w:rsidR="00EA51A2" w:rsidRPr="00613FF9" w:rsidRDefault="00EA51A2" w:rsidP="00EA51A2">
      <w:pPr>
        <w:rPr>
          <w:rFonts w:ascii="BNPP Sans Light" w:hAnsi="BNPP Sans Light" w:cs="Arial"/>
          <w:bCs/>
          <w:iCs/>
          <w:szCs w:val="24"/>
        </w:rPr>
      </w:pPr>
    </w:p>
    <w:p w14:paraId="335C55FD" w14:textId="01142E3B" w:rsidR="00EA51A2" w:rsidRPr="00613FF9" w:rsidRDefault="00971F4D" w:rsidP="00EA51A2">
      <w:pPr>
        <w:rPr>
          <w:rFonts w:ascii="BNPP Sans Light" w:hAnsi="BNPP Sans Light" w:cs="Arial"/>
          <w:bCs/>
          <w:iCs/>
          <w:szCs w:val="24"/>
        </w:rPr>
      </w:pPr>
      <w:r w:rsidRPr="00613FF9">
        <w:rPr>
          <w:rFonts w:ascii="BNPP Sans Light" w:hAnsi="BNPP Sans Light" w:cs="Arial"/>
          <w:bCs/>
          <w:iCs/>
          <w:szCs w:val="24"/>
        </w:rPr>
        <w:t xml:space="preserve">Ces mesures contribuent également dans un sens positif au potentiel de croissance à long terme de la </w:t>
      </w:r>
      <w:r w:rsidRPr="004004AB">
        <w:rPr>
          <w:rFonts w:ascii="BNPP Sans Light" w:hAnsi="BNPP Sans Light" w:cs="Arial"/>
          <w:bCs/>
          <w:iCs/>
          <w:szCs w:val="24"/>
        </w:rPr>
        <w:t xml:space="preserve">Belgique, que nous </w:t>
      </w:r>
      <w:r w:rsidR="004004AB" w:rsidRPr="004004AB">
        <w:rPr>
          <w:rFonts w:ascii="BNPP Sans Light" w:hAnsi="BNPP Sans Light" w:cs="Arial"/>
          <w:bCs/>
          <w:iCs/>
          <w:szCs w:val="24"/>
        </w:rPr>
        <w:t>analysons</w:t>
      </w:r>
      <w:r w:rsidRPr="004004AB">
        <w:rPr>
          <w:rFonts w:ascii="BNPP Sans Light" w:hAnsi="BNPP Sans Light" w:cs="Arial"/>
          <w:bCs/>
          <w:iCs/>
          <w:szCs w:val="24"/>
        </w:rPr>
        <w:t xml:space="preserve"> dans notre</w:t>
      </w:r>
      <w:r w:rsidRPr="00613FF9">
        <w:rPr>
          <w:rFonts w:ascii="BNPP Sans Light" w:hAnsi="BNPP Sans Light" w:cs="Arial"/>
          <w:bCs/>
          <w:iCs/>
          <w:szCs w:val="24"/>
        </w:rPr>
        <w:t xml:space="preserve"> indice </w:t>
      </w:r>
      <w:proofErr w:type="spellStart"/>
      <w:r w:rsidRPr="00613FF9">
        <w:rPr>
          <w:rFonts w:ascii="BNPP Sans Light" w:hAnsi="BNPP Sans Light" w:cs="Arial"/>
          <w:bCs/>
          <w:iCs/>
          <w:szCs w:val="24"/>
        </w:rPr>
        <w:t>FutureProof</w:t>
      </w:r>
      <w:proofErr w:type="spellEnd"/>
      <w:r w:rsidRPr="00613FF9">
        <w:rPr>
          <w:rFonts w:ascii="BNPP Sans Light" w:hAnsi="BNPP Sans Light" w:cs="Arial"/>
          <w:bCs/>
          <w:iCs/>
          <w:szCs w:val="24"/>
        </w:rPr>
        <w:t>. Notre pays a perdu une</w:t>
      </w:r>
      <w:r w:rsidR="003C4C1A" w:rsidRPr="00613FF9">
        <w:rPr>
          <w:rFonts w:ascii="BNPP Sans Light" w:hAnsi="BNPP Sans Light" w:cs="Arial"/>
          <w:bCs/>
          <w:iCs/>
          <w:szCs w:val="24"/>
        </w:rPr>
        <w:t xml:space="preserve"> nouvelle</w:t>
      </w:r>
      <w:r w:rsidRPr="00613FF9">
        <w:rPr>
          <w:rFonts w:ascii="BNPP Sans Light" w:hAnsi="BNPP Sans Light" w:cs="Arial"/>
          <w:bCs/>
          <w:iCs/>
          <w:szCs w:val="24"/>
        </w:rPr>
        <w:t xml:space="preserve"> place </w:t>
      </w:r>
      <w:r w:rsidR="003C4C1A" w:rsidRPr="00613FF9">
        <w:rPr>
          <w:rFonts w:ascii="BNPP Sans Light" w:hAnsi="BNPP Sans Light" w:cs="Arial"/>
          <w:bCs/>
          <w:iCs/>
          <w:szCs w:val="24"/>
        </w:rPr>
        <w:t>dans le classement et se trouve maintenant à la 16</w:t>
      </w:r>
      <w:r w:rsidR="003C4C1A" w:rsidRPr="00613FF9">
        <w:rPr>
          <w:rFonts w:ascii="BNPP Sans Light" w:hAnsi="BNPP Sans Light" w:cs="Arial"/>
          <w:bCs/>
          <w:iCs/>
          <w:szCs w:val="24"/>
          <w:vertAlign w:val="superscript"/>
        </w:rPr>
        <w:t>e</w:t>
      </w:r>
      <w:r w:rsidR="003C4C1A" w:rsidRPr="00613FF9">
        <w:rPr>
          <w:rFonts w:ascii="BNPP Sans Light" w:hAnsi="BNPP Sans Light" w:cs="Arial"/>
          <w:bCs/>
          <w:iCs/>
          <w:szCs w:val="24"/>
        </w:rPr>
        <w:t xml:space="preserve"> marche sur les 27 pays de l'Union européenne </w:t>
      </w:r>
      <w:r w:rsidR="00256AEE">
        <w:rPr>
          <w:rFonts w:ascii="BNPP Sans Light" w:hAnsi="BNPP Sans Light" w:cs="Arial"/>
          <w:bCs/>
          <w:iCs/>
          <w:szCs w:val="24"/>
        </w:rPr>
        <w:t>auxquels s'ajoute le</w:t>
      </w:r>
      <w:r w:rsidR="003C4C1A" w:rsidRPr="00613FF9">
        <w:rPr>
          <w:rFonts w:ascii="BNPP Sans Light" w:hAnsi="BNPP Sans Light" w:cs="Arial"/>
          <w:bCs/>
          <w:iCs/>
          <w:szCs w:val="24"/>
        </w:rPr>
        <w:t xml:space="preserve"> Royaume-Uni</w:t>
      </w:r>
      <w:r w:rsidR="00EA51A2" w:rsidRPr="00613FF9">
        <w:rPr>
          <w:rFonts w:ascii="BNPP Sans Light" w:hAnsi="BNPP Sans Light" w:cs="Arial"/>
          <w:bCs/>
          <w:iCs/>
          <w:szCs w:val="24"/>
        </w:rPr>
        <w:t xml:space="preserve">. </w:t>
      </w:r>
      <w:r w:rsidR="003C4C1A" w:rsidRPr="00613FF9">
        <w:rPr>
          <w:rFonts w:ascii="BNPP Sans Light" w:hAnsi="BNPP Sans Light" w:cs="Arial"/>
          <w:bCs/>
          <w:iCs/>
          <w:szCs w:val="24"/>
        </w:rPr>
        <w:t xml:space="preserve">Nous </w:t>
      </w:r>
      <w:r w:rsidRPr="00613FF9">
        <w:rPr>
          <w:rFonts w:ascii="BNPP Sans Light" w:hAnsi="BNPP Sans Light" w:cs="Arial"/>
          <w:bCs/>
          <w:iCs/>
          <w:szCs w:val="24"/>
        </w:rPr>
        <w:t xml:space="preserve">ne constatons </w:t>
      </w:r>
      <w:r w:rsidR="003C4C1A" w:rsidRPr="00613FF9">
        <w:rPr>
          <w:rFonts w:ascii="BNPP Sans Light" w:hAnsi="BNPP Sans Light" w:cs="Arial"/>
          <w:bCs/>
          <w:iCs/>
          <w:szCs w:val="24"/>
        </w:rPr>
        <w:t xml:space="preserve">cependant pas de grand recul </w:t>
      </w:r>
      <w:r w:rsidRPr="00613FF9">
        <w:rPr>
          <w:rFonts w:ascii="BNPP Sans Light" w:hAnsi="BNPP Sans Light" w:cs="Arial"/>
          <w:bCs/>
          <w:iCs/>
          <w:szCs w:val="24"/>
        </w:rPr>
        <w:t>dans l'un ou l'autre</w:t>
      </w:r>
      <w:r w:rsidR="00EA51A2" w:rsidRPr="00613FF9">
        <w:rPr>
          <w:rFonts w:ascii="BNPP Sans Light" w:hAnsi="BNPP Sans Light" w:cs="Arial"/>
          <w:bCs/>
          <w:iCs/>
          <w:szCs w:val="24"/>
        </w:rPr>
        <w:t xml:space="preserve"> </w:t>
      </w:r>
      <w:r w:rsidR="003C4C1A" w:rsidRPr="00613FF9">
        <w:rPr>
          <w:rFonts w:ascii="BNPP Sans Light" w:hAnsi="BNPP Sans Light" w:cs="Arial"/>
          <w:bCs/>
          <w:iCs/>
          <w:szCs w:val="24"/>
        </w:rPr>
        <w:t xml:space="preserve">des douze paramètres mais, si les autres marquent une progression, celui qui fait du sur place perd du </w:t>
      </w:r>
      <w:r w:rsidR="003C4C1A" w:rsidRPr="00256AEE">
        <w:rPr>
          <w:rFonts w:ascii="BNPP Sans Light" w:hAnsi="BNPP Sans Light" w:cs="Arial"/>
          <w:bCs/>
          <w:iCs/>
          <w:szCs w:val="24"/>
        </w:rPr>
        <w:t>terrain</w:t>
      </w:r>
      <w:r w:rsidR="003C4C1A" w:rsidRPr="00613FF9">
        <w:rPr>
          <w:rFonts w:ascii="BNPP Sans Light" w:hAnsi="BNPP Sans Light" w:cs="Arial"/>
          <w:bCs/>
          <w:iCs/>
          <w:szCs w:val="24"/>
        </w:rPr>
        <w:t>.</w:t>
      </w:r>
      <w:r w:rsidR="00EA51A2" w:rsidRPr="00613FF9">
        <w:rPr>
          <w:rFonts w:ascii="BNPP Sans Light" w:hAnsi="BNPP Sans Light" w:cs="Arial"/>
          <w:bCs/>
          <w:iCs/>
          <w:szCs w:val="24"/>
        </w:rPr>
        <w:t xml:space="preserve"> </w:t>
      </w:r>
    </w:p>
    <w:p w14:paraId="785B9C34" w14:textId="77777777" w:rsidR="00EA51A2" w:rsidRPr="00613FF9" w:rsidRDefault="00EA51A2" w:rsidP="00EA51A2">
      <w:pPr>
        <w:rPr>
          <w:rFonts w:ascii="BNPP Sans Light" w:hAnsi="BNPP Sans Light" w:cs="Arial"/>
          <w:bCs/>
          <w:iCs/>
          <w:szCs w:val="24"/>
        </w:rPr>
      </w:pPr>
    </w:p>
    <w:p w14:paraId="6D847A2A" w14:textId="3FEE1522" w:rsidR="00EA51A2" w:rsidRPr="00613FF9" w:rsidRDefault="003C4C1A" w:rsidP="00EA51A2">
      <w:pPr>
        <w:rPr>
          <w:rFonts w:ascii="BNPP Sans Light" w:hAnsi="BNPP Sans Light" w:cs="Arial"/>
          <w:b/>
          <w:bCs/>
          <w:iCs/>
          <w:szCs w:val="24"/>
        </w:rPr>
      </w:pPr>
      <w:r w:rsidRPr="00613FF9">
        <w:rPr>
          <w:rFonts w:ascii="BNPP Sans Light" w:hAnsi="BNPP Sans Light" w:cs="Arial"/>
          <w:b/>
          <w:bCs/>
          <w:iCs/>
          <w:szCs w:val="24"/>
        </w:rPr>
        <w:t>Trois phase</w:t>
      </w:r>
      <w:r w:rsidR="00256AEE">
        <w:rPr>
          <w:rFonts w:ascii="BNPP Sans Light" w:hAnsi="BNPP Sans Light" w:cs="Arial"/>
          <w:b/>
          <w:bCs/>
          <w:iCs/>
          <w:szCs w:val="24"/>
        </w:rPr>
        <w:t>s</w:t>
      </w:r>
      <w:r w:rsidRPr="00613FF9">
        <w:rPr>
          <w:rFonts w:ascii="BNPP Sans Light" w:hAnsi="BNPP Sans Light" w:cs="Arial"/>
          <w:b/>
          <w:bCs/>
          <w:iCs/>
          <w:szCs w:val="24"/>
        </w:rPr>
        <w:t xml:space="preserve"> à la Bourse</w:t>
      </w:r>
    </w:p>
    <w:p w14:paraId="0E4F8017" w14:textId="22E5B0F4" w:rsidR="00EA51A2" w:rsidRPr="00613FF9" w:rsidRDefault="00295464" w:rsidP="00EA51A2">
      <w:pPr>
        <w:rPr>
          <w:rFonts w:ascii="BNPP Sans Light" w:hAnsi="BNPP Sans Light" w:cs="Arial"/>
          <w:bCs/>
          <w:iCs/>
          <w:szCs w:val="24"/>
        </w:rPr>
      </w:pPr>
      <w:r w:rsidRPr="00613FF9">
        <w:rPr>
          <w:rFonts w:ascii="BNPP Sans Light" w:hAnsi="BNPP Sans Light" w:cs="Arial"/>
          <w:bCs/>
          <w:iCs/>
          <w:szCs w:val="24"/>
        </w:rPr>
        <w:t xml:space="preserve">Les Bourses, elles aussi, </w:t>
      </w:r>
      <w:r w:rsidR="0095194B" w:rsidRPr="00613FF9">
        <w:rPr>
          <w:rFonts w:ascii="BNPP Sans Light" w:hAnsi="BNPP Sans Light" w:cs="Arial"/>
          <w:bCs/>
          <w:iCs/>
          <w:szCs w:val="24"/>
        </w:rPr>
        <w:t xml:space="preserve">vivent une époque exceptionnelle </w:t>
      </w:r>
      <w:r w:rsidR="00EA51A2" w:rsidRPr="00613FF9">
        <w:rPr>
          <w:rFonts w:ascii="BNPP Sans Light" w:hAnsi="BNPP Sans Light" w:cs="Arial"/>
          <w:bCs/>
          <w:iCs/>
          <w:szCs w:val="24"/>
        </w:rPr>
        <w:t xml:space="preserve">: </w:t>
      </w:r>
      <w:r w:rsidR="00621EAC">
        <w:rPr>
          <w:rFonts w:ascii="BNPP Sans Light" w:hAnsi="BNPP Sans Light" w:cs="Arial"/>
          <w:bCs/>
          <w:iCs/>
          <w:szCs w:val="24"/>
        </w:rPr>
        <w:t xml:space="preserve">après la dégringolade la plus rapide de </w:t>
      </w:r>
      <w:r w:rsidR="00EA51A2" w:rsidRPr="00613FF9">
        <w:rPr>
          <w:rFonts w:ascii="BNPP Sans Light" w:hAnsi="BNPP Sans Light" w:cs="Arial"/>
          <w:bCs/>
          <w:iCs/>
          <w:szCs w:val="24"/>
        </w:rPr>
        <w:t xml:space="preserve"> </w:t>
      </w:r>
      <w:r w:rsidRPr="00613FF9">
        <w:rPr>
          <w:rFonts w:ascii="BNPP Sans Light" w:hAnsi="BNPP Sans Light" w:cs="Arial"/>
          <w:bCs/>
          <w:iCs/>
          <w:szCs w:val="24"/>
        </w:rPr>
        <w:t>l'histoire</w:t>
      </w:r>
      <w:r w:rsidR="00EA51A2" w:rsidRPr="00613FF9">
        <w:rPr>
          <w:rFonts w:ascii="BNPP Sans Light" w:hAnsi="BNPP Sans Light" w:cs="Arial"/>
          <w:bCs/>
          <w:iCs/>
          <w:szCs w:val="24"/>
        </w:rPr>
        <w:t xml:space="preserve"> (</w:t>
      </w:r>
      <w:r w:rsidR="0095194B" w:rsidRPr="00613FF9">
        <w:rPr>
          <w:rFonts w:ascii="BNPP Sans Light" w:hAnsi="BNPP Sans Light" w:cs="Arial"/>
          <w:bCs/>
          <w:iCs/>
          <w:szCs w:val="24"/>
        </w:rPr>
        <w:t xml:space="preserve">hormis </w:t>
      </w:r>
      <w:r w:rsidR="00EA51A2" w:rsidRPr="00613FF9">
        <w:rPr>
          <w:rFonts w:ascii="BNPP Sans Light" w:hAnsi="BNPP Sans Light" w:cs="Arial"/>
          <w:bCs/>
          <w:iCs/>
          <w:szCs w:val="24"/>
        </w:rPr>
        <w:t>l</w:t>
      </w:r>
      <w:r w:rsidRPr="00613FF9">
        <w:rPr>
          <w:rFonts w:ascii="BNPP Sans Light" w:hAnsi="BNPP Sans Light" w:cs="Arial"/>
          <w:bCs/>
          <w:iCs/>
          <w:szCs w:val="24"/>
        </w:rPr>
        <w:t xml:space="preserve">e crash de 1987), </w:t>
      </w:r>
      <w:r w:rsidR="00DA5E5F" w:rsidRPr="00200EF6">
        <w:rPr>
          <w:rFonts w:ascii="BNPP Sans Light" w:hAnsi="BNPP Sans Light" w:cs="Arial"/>
          <w:bCs/>
          <w:iCs/>
          <w:szCs w:val="24"/>
          <w:lang w:val="fr-BE"/>
        </w:rPr>
        <w:t>nous avons la période de 50 jours la plus animée jamais observée pour les bourses d'actions</w:t>
      </w:r>
      <w:r w:rsidR="00EA51A2" w:rsidRPr="00613FF9">
        <w:rPr>
          <w:rFonts w:ascii="BNPP Sans Light" w:hAnsi="BNPP Sans Light" w:cs="Arial"/>
          <w:bCs/>
          <w:iCs/>
          <w:szCs w:val="24"/>
        </w:rPr>
        <w:t xml:space="preserve">. </w:t>
      </w:r>
      <w:r w:rsidRPr="00613FF9">
        <w:rPr>
          <w:rFonts w:ascii="BNPP Sans Light" w:hAnsi="BNPP Sans Light" w:cs="Arial"/>
          <w:bCs/>
          <w:iCs/>
          <w:szCs w:val="24"/>
        </w:rPr>
        <w:t xml:space="preserve">Et ce, alors qu'une grande partie du monde </w:t>
      </w:r>
      <w:r w:rsidR="00DA5E5F">
        <w:rPr>
          <w:rFonts w:ascii="BNPP Sans Light" w:hAnsi="BNPP Sans Light" w:cs="Arial"/>
          <w:bCs/>
          <w:iCs/>
          <w:szCs w:val="24"/>
        </w:rPr>
        <w:t>se trouvait</w:t>
      </w:r>
      <w:r w:rsidRPr="00613FF9">
        <w:rPr>
          <w:rFonts w:ascii="BNPP Sans Light" w:hAnsi="BNPP Sans Light" w:cs="Arial"/>
          <w:bCs/>
          <w:iCs/>
          <w:szCs w:val="24"/>
        </w:rPr>
        <w:t xml:space="preserve"> en confinement</w:t>
      </w:r>
      <w:r w:rsidR="00EA51A2" w:rsidRPr="00613FF9">
        <w:rPr>
          <w:rFonts w:ascii="BNPP Sans Light" w:hAnsi="BNPP Sans Light" w:cs="Arial"/>
          <w:bCs/>
          <w:iCs/>
          <w:szCs w:val="24"/>
        </w:rPr>
        <w:t>.</w:t>
      </w:r>
      <w:r w:rsidR="00671669" w:rsidRPr="00200EF6">
        <w:rPr>
          <w:rFonts w:ascii="BNPP Sans Light" w:hAnsi="BNPP Sans Light" w:cs="Arial"/>
          <w:bCs/>
          <w:iCs/>
          <w:szCs w:val="24"/>
          <w:lang w:val="fr-BE"/>
        </w:rPr>
        <w:br/>
      </w:r>
    </w:p>
    <w:p w14:paraId="46D20741" w14:textId="65B8D2C8" w:rsidR="00EA51A2" w:rsidRPr="00613FF9" w:rsidRDefault="00256AEE" w:rsidP="00EA51A2">
      <w:pPr>
        <w:rPr>
          <w:rFonts w:ascii="BNPP Sans Light" w:hAnsi="BNPP Sans Light" w:cs="Arial"/>
          <w:bCs/>
          <w:iCs/>
          <w:szCs w:val="24"/>
        </w:rPr>
      </w:pPr>
      <w:r>
        <w:rPr>
          <w:rFonts w:ascii="BNPP Sans Light" w:hAnsi="BNPP Sans Light" w:cs="Arial"/>
          <w:bCs/>
          <w:iCs/>
          <w:szCs w:val="24"/>
        </w:rPr>
        <w:t xml:space="preserve">Nous pouvons diviser en trois phases l'évolution de la Bourse depuis le début de la pandémie. La première </w:t>
      </w:r>
      <w:r w:rsidR="00DA5E5F">
        <w:rPr>
          <w:rFonts w:ascii="BNPP Sans Light" w:hAnsi="BNPP Sans Light" w:cs="Arial"/>
          <w:bCs/>
          <w:iCs/>
          <w:szCs w:val="24"/>
        </w:rPr>
        <w:t>était</w:t>
      </w:r>
      <w:r>
        <w:rPr>
          <w:rFonts w:ascii="BNPP Sans Light" w:hAnsi="BNPP Sans Light" w:cs="Arial"/>
          <w:bCs/>
          <w:iCs/>
          <w:szCs w:val="24"/>
        </w:rPr>
        <w:t xml:space="preserve"> la phase de panique. Il est apparu clairement que le Covid-19 ne se limiterait pas à la seule Chine mais allait se répandre dans le monde entier</w:t>
      </w:r>
      <w:r w:rsidR="009B41A3">
        <w:rPr>
          <w:rFonts w:ascii="BNPP Sans Light" w:hAnsi="BNPP Sans Light" w:cs="Arial"/>
          <w:bCs/>
          <w:iCs/>
          <w:szCs w:val="24"/>
        </w:rPr>
        <w:t>,</w:t>
      </w:r>
      <w:r>
        <w:rPr>
          <w:rFonts w:ascii="BNPP Sans Light" w:hAnsi="BNPP Sans Light" w:cs="Arial"/>
          <w:bCs/>
          <w:iCs/>
          <w:szCs w:val="24"/>
        </w:rPr>
        <w:t xml:space="preserve"> et tout le monde </w:t>
      </w:r>
      <w:r w:rsidR="009B41A3">
        <w:rPr>
          <w:rFonts w:ascii="BNPP Sans Light" w:hAnsi="BNPP Sans Light" w:cs="Arial"/>
          <w:bCs/>
          <w:iCs/>
          <w:szCs w:val="24"/>
        </w:rPr>
        <w:t>observait</w:t>
      </w:r>
      <w:r>
        <w:rPr>
          <w:rFonts w:ascii="BNPP Sans Light" w:hAnsi="BNPP Sans Light" w:cs="Arial"/>
          <w:bCs/>
          <w:iCs/>
          <w:szCs w:val="24"/>
        </w:rPr>
        <w:t xml:space="preserve"> que la progression était exponentielle. Il était cependant impossible d'estimer l'ampleur</w:t>
      </w:r>
      <w:r w:rsidR="00DA5E5F">
        <w:rPr>
          <w:rFonts w:ascii="BNPP Sans Light" w:hAnsi="BNPP Sans Light" w:cs="Arial"/>
          <w:bCs/>
          <w:iCs/>
          <w:szCs w:val="24"/>
        </w:rPr>
        <w:t xml:space="preserve"> du problème</w:t>
      </w:r>
      <w:r w:rsidR="00B4603D">
        <w:rPr>
          <w:rFonts w:ascii="BNPP Sans Light" w:hAnsi="BNPP Sans Light" w:cs="Arial"/>
          <w:bCs/>
          <w:iCs/>
          <w:szCs w:val="24"/>
        </w:rPr>
        <w:t>.</w:t>
      </w:r>
      <w:r w:rsidR="00DA5E5F">
        <w:rPr>
          <w:rFonts w:ascii="BNPP Sans Light" w:hAnsi="BNPP Sans Light" w:cs="Arial"/>
          <w:bCs/>
          <w:iCs/>
          <w:szCs w:val="24"/>
        </w:rPr>
        <w:t xml:space="preserve"> </w:t>
      </w:r>
      <w:r w:rsidR="00B4051F" w:rsidRPr="00613FF9">
        <w:rPr>
          <w:rFonts w:ascii="BNPP Sans Light" w:hAnsi="BNPP Sans Light" w:cs="Arial"/>
          <w:bCs/>
          <w:iCs/>
          <w:szCs w:val="24"/>
        </w:rPr>
        <w:t>Avec cette incertitude en toile de fond, on était convaincu que</w:t>
      </w:r>
      <w:r w:rsidR="00B4603D">
        <w:rPr>
          <w:rFonts w:ascii="BNPP Sans Light" w:hAnsi="BNPP Sans Light" w:cs="Arial"/>
          <w:bCs/>
          <w:iCs/>
          <w:szCs w:val="24"/>
        </w:rPr>
        <w:t xml:space="preserve"> les munitions des banques centrales étaient épuisées et qu'il ne fallait pas compter beaucoup sur les pouvoirs publics pour amortir </w:t>
      </w:r>
      <w:r w:rsidR="00506CC3">
        <w:rPr>
          <w:rFonts w:ascii="BNPP Sans Light" w:hAnsi="BNPP Sans Light" w:cs="Arial"/>
          <w:bCs/>
          <w:iCs/>
          <w:szCs w:val="24"/>
        </w:rPr>
        <w:t xml:space="preserve">la secousse. Aux États-Unis, avec les élections de novembre en ligne de mire, les Républicains et les </w:t>
      </w:r>
      <w:r w:rsidR="00506CC3">
        <w:rPr>
          <w:rFonts w:ascii="BNPP Sans Light" w:hAnsi="BNPP Sans Light" w:cs="Arial"/>
          <w:bCs/>
          <w:iCs/>
          <w:szCs w:val="24"/>
        </w:rPr>
        <w:lastRenderedPageBreak/>
        <w:t>Démocrates ne se f</w:t>
      </w:r>
      <w:r w:rsidR="00DA5E5F">
        <w:rPr>
          <w:rFonts w:ascii="BNPP Sans Light" w:hAnsi="BNPP Sans Light" w:cs="Arial"/>
          <w:bCs/>
          <w:iCs/>
          <w:szCs w:val="24"/>
        </w:rPr>
        <w:t xml:space="preserve">eraient </w:t>
      </w:r>
      <w:r w:rsidR="00506CC3">
        <w:rPr>
          <w:rFonts w:ascii="BNPP Sans Light" w:hAnsi="BNPP Sans Light" w:cs="Arial"/>
          <w:bCs/>
          <w:iCs/>
          <w:szCs w:val="24"/>
        </w:rPr>
        <w:t xml:space="preserve">certainement </w:t>
      </w:r>
      <w:r w:rsidR="009B41A3">
        <w:rPr>
          <w:rFonts w:ascii="BNPP Sans Light" w:hAnsi="BNPP Sans Light" w:cs="Arial"/>
          <w:bCs/>
          <w:iCs/>
          <w:szCs w:val="24"/>
        </w:rPr>
        <w:t>guère</w:t>
      </w:r>
      <w:r w:rsidR="001A6699">
        <w:rPr>
          <w:rFonts w:ascii="BNPP Sans Light" w:hAnsi="BNPP Sans Light" w:cs="Arial"/>
          <w:bCs/>
          <w:iCs/>
          <w:szCs w:val="24"/>
        </w:rPr>
        <w:t xml:space="preserve"> </w:t>
      </w:r>
      <w:r w:rsidR="00506CC3">
        <w:rPr>
          <w:rFonts w:ascii="BNPP Sans Light" w:hAnsi="BNPP Sans Light" w:cs="Arial"/>
          <w:bCs/>
          <w:iCs/>
          <w:szCs w:val="24"/>
        </w:rPr>
        <w:t xml:space="preserve">de </w:t>
      </w:r>
      <w:r w:rsidR="001A6699">
        <w:rPr>
          <w:rFonts w:ascii="BNPP Sans Light" w:hAnsi="BNPP Sans Light" w:cs="Arial"/>
          <w:bCs/>
          <w:iCs/>
          <w:szCs w:val="24"/>
        </w:rPr>
        <w:t xml:space="preserve">concessions. Et en Europe, </w:t>
      </w:r>
      <w:r w:rsidR="00316A62">
        <w:rPr>
          <w:rFonts w:ascii="BNPP Sans Light" w:hAnsi="BNPP Sans Light" w:cs="Arial"/>
          <w:bCs/>
          <w:iCs/>
          <w:szCs w:val="24"/>
        </w:rPr>
        <w:t xml:space="preserve">il y aurait également beaucoup de palabres </w:t>
      </w:r>
      <w:r w:rsidR="00DA5E5F">
        <w:rPr>
          <w:rFonts w:ascii="BNPP Sans Light" w:hAnsi="BNPP Sans Light" w:cs="Arial"/>
          <w:bCs/>
          <w:iCs/>
          <w:szCs w:val="24"/>
        </w:rPr>
        <w:t>sans grands</w:t>
      </w:r>
      <w:r w:rsidR="00316A62">
        <w:rPr>
          <w:rFonts w:ascii="BNPP Sans Light" w:hAnsi="BNPP Sans Light" w:cs="Arial"/>
          <w:bCs/>
          <w:iCs/>
          <w:szCs w:val="24"/>
        </w:rPr>
        <w:t xml:space="preserve"> résultats concrets</w:t>
      </w:r>
      <w:r w:rsidR="00EA51A2" w:rsidRPr="00613FF9">
        <w:rPr>
          <w:rFonts w:ascii="BNPP Sans Light" w:hAnsi="BNPP Sans Light" w:cs="Arial"/>
          <w:bCs/>
          <w:iCs/>
          <w:szCs w:val="24"/>
        </w:rPr>
        <w:t xml:space="preserve">. </w:t>
      </w:r>
    </w:p>
    <w:p w14:paraId="026D1951" w14:textId="77777777" w:rsidR="00EA51A2" w:rsidRPr="00613FF9" w:rsidRDefault="00EA51A2" w:rsidP="00EA51A2">
      <w:pPr>
        <w:rPr>
          <w:rFonts w:ascii="BNPP Sans Light" w:hAnsi="BNPP Sans Light" w:cs="Arial"/>
          <w:bCs/>
          <w:iCs/>
          <w:szCs w:val="24"/>
        </w:rPr>
      </w:pPr>
    </w:p>
    <w:p w14:paraId="2E70DD97" w14:textId="1044443C" w:rsidR="00EA51A2" w:rsidRPr="00613FF9" w:rsidRDefault="009E7533" w:rsidP="00EA51A2">
      <w:pPr>
        <w:rPr>
          <w:rFonts w:ascii="BNPP Sans Light" w:hAnsi="BNPP Sans Light" w:cs="Arial"/>
          <w:bCs/>
          <w:iCs/>
          <w:szCs w:val="24"/>
        </w:rPr>
      </w:pPr>
      <w:r>
        <w:rPr>
          <w:rFonts w:ascii="BNPP Sans Light" w:hAnsi="BNPP Sans Light" w:cs="Arial"/>
          <w:bCs/>
          <w:iCs/>
          <w:szCs w:val="24"/>
        </w:rPr>
        <w:t xml:space="preserve">Dans la phase 2, nous avons toutefois remarqué que les banques centrales </w:t>
      </w:r>
      <w:r w:rsidR="00583339">
        <w:rPr>
          <w:rFonts w:ascii="BNPP Sans Light" w:hAnsi="BNPP Sans Light" w:cs="Arial"/>
          <w:bCs/>
          <w:iCs/>
          <w:szCs w:val="24"/>
        </w:rPr>
        <w:t xml:space="preserve">injectaient </w:t>
      </w:r>
      <w:r w:rsidR="00436A46">
        <w:rPr>
          <w:rFonts w:ascii="BNPP Sans Light" w:hAnsi="BNPP Sans Light" w:cs="Arial"/>
          <w:bCs/>
          <w:iCs/>
          <w:szCs w:val="24"/>
        </w:rPr>
        <w:t xml:space="preserve">massivement </w:t>
      </w:r>
      <w:r w:rsidR="00FF7927">
        <w:rPr>
          <w:rFonts w:ascii="BNPP Sans Light" w:hAnsi="BNPP Sans Light" w:cs="Arial"/>
          <w:bCs/>
          <w:iCs/>
          <w:szCs w:val="24"/>
        </w:rPr>
        <w:t xml:space="preserve">des liquidités </w:t>
      </w:r>
      <w:r w:rsidR="00583339">
        <w:rPr>
          <w:rFonts w:ascii="BNPP Sans Light" w:hAnsi="BNPP Sans Light" w:cs="Arial"/>
          <w:bCs/>
          <w:iCs/>
          <w:szCs w:val="24"/>
        </w:rPr>
        <w:t>dans le système. Elles ont diminué leurs taux</w:t>
      </w:r>
      <w:r w:rsidR="003F1624" w:rsidRPr="00613FF9">
        <w:rPr>
          <w:rFonts w:ascii="BNPP Sans Light" w:hAnsi="BNPP Sans Light" w:cs="Arial"/>
          <w:bCs/>
          <w:iCs/>
          <w:szCs w:val="24"/>
        </w:rPr>
        <w:t xml:space="preserve"> où elles en avaient encore la possibilité et ont fait prendre </w:t>
      </w:r>
      <w:r w:rsidR="00FF7927" w:rsidRPr="00613FF9">
        <w:rPr>
          <w:rFonts w:ascii="BNPP Sans Light" w:hAnsi="BNPP Sans Light" w:cs="Arial"/>
          <w:bCs/>
          <w:iCs/>
          <w:szCs w:val="24"/>
        </w:rPr>
        <w:t xml:space="preserve">un rythme </w:t>
      </w:r>
      <w:r w:rsidR="00FF7927">
        <w:rPr>
          <w:rFonts w:ascii="BNPP Sans Light" w:hAnsi="BNPP Sans Light" w:cs="Arial"/>
          <w:bCs/>
          <w:iCs/>
          <w:szCs w:val="24"/>
        </w:rPr>
        <w:t>inédit</w:t>
      </w:r>
      <w:r w:rsidR="00FF7927" w:rsidRPr="00613FF9">
        <w:rPr>
          <w:rFonts w:ascii="BNPP Sans Light" w:hAnsi="BNPP Sans Light" w:cs="Arial"/>
          <w:bCs/>
          <w:iCs/>
          <w:szCs w:val="24"/>
        </w:rPr>
        <w:t xml:space="preserve"> </w:t>
      </w:r>
      <w:r w:rsidR="003F1624" w:rsidRPr="00613FF9">
        <w:rPr>
          <w:rFonts w:ascii="BNPP Sans Light" w:hAnsi="BNPP Sans Light" w:cs="Arial"/>
          <w:bCs/>
          <w:iCs/>
          <w:szCs w:val="24"/>
        </w:rPr>
        <w:t xml:space="preserve">à leurs </w:t>
      </w:r>
      <w:r w:rsidR="00FF7927">
        <w:rPr>
          <w:rFonts w:ascii="BNPP Sans Light" w:hAnsi="BNPP Sans Light" w:cs="Arial"/>
          <w:bCs/>
          <w:iCs/>
          <w:szCs w:val="24"/>
        </w:rPr>
        <w:t xml:space="preserve">vagues de </w:t>
      </w:r>
      <w:r w:rsidR="003F1624" w:rsidRPr="00613FF9">
        <w:rPr>
          <w:rFonts w:ascii="BNPP Sans Light" w:hAnsi="BNPP Sans Light" w:cs="Arial"/>
          <w:bCs/>
          <w:iCs/>
          <w:szCs w:val="24"/>
        </w:rPr>
        <w:t>rachat</w:t>
      </w:r>
      <w:r w:rsidR="009A0356" w:rsidRPr="00613FF9">
        <w:rPr>
          <w:rFonts w:ascii="BNPP Sans Light" w:hAnsi="BNPP Sans Light" w:cs="Arial"/>
          <w:bCs/>
          <w:iCs/>
          <w:szCs w:val="24"/>
        </w:rPr>
        <w:t xml:space="preserve"> </w:t>
      </w:r>
      <w:r w:rsidR="003F1624" w:rsidRPr="00613FF9">
        <w:rPr>
          <w:rFonts w:ascii="BNPP Sans Light" w:hAnsi="BNPP Sans Light" w:cs="Arial"/>
          <w:bCs/>
          <w:iCs/>
          <w:szCs w:val="24"/>
        </w:rPr>
        <w:t>(ass</w:t>
      </w:r>
      <w:r w:rsidR="00583339">
        <w:rPr>
          <w:rFonts w:ascii="BNPP Sans Light" w:hAnsi="BNPP Sans Light" w:cs="Arial"/>
          <w:bCs/>
          <w:iCs/>
          <w:szCs w:val="24"/>
        </w:rPr>
        <w:t xml:space="preserve">ouplissement quantitatif). En 4 semaines, </w:t>
      </w:r>
      <w:r w:rsidR="009A0356" w:rsidRPr="00613FF9">
        <w:rPr>
          <w:rFonts w:ascii="BNPP Sans Light" w:hAnsi="BNPP Sans Light" w:cs="Arial"/>
          <w:bCs/>
          <w:iCs/>
          <w:szCs w:val="24"/>
        </w:rPr>
        <w:t xml:space="preserve">la quantité de liquidités </w:t>
      </w:r>
      <w:r w:rsidR="00583339">
        <w:rPr>
          <w:rFonts w:ascii="BNPP Sans Light" w:hAnsi="BNPP Sans Light" w:cs="Arial"/>
          <w:bCs/>
          <w:iCs/>
          <w:szCs w:val="24"/>
        </w:rPr>
        <w:t xml:space="preserve">introduite dans les marchés et dans l'économie réelle a dépassé celle de toute la crise de </w:t>
      </w:r>
      <w:r w:rsidR="00EA51A2" w:rsidRPr="00613FF9">
        <w:rPr>
          <w:rFonts w:ascii="BNPP Sans Light" w:hAnsi="BNPP Sans Light" w:cs="Arial"/>
          <w:bCs/>
          <w:iCs/>
          <w:szCs w:val="24"/>
        </w:rPr>
        <w:t xml:space="preserve">2008-2009. </w:t>
      </w:r>
      <w:r w:rsidR="009B41A3">
        <w:rPr>
          <w:rFonts w:ascii="BNPP Sans Light" w:hAnsi="BNPP Sans Light" w:cs="Arial"/>
          <w:bCs/>
          <w:iCs/>
          <w:szCs w:val="24"/>
        </w:rPr>
        <w:t>L</w:t>
      </w:r>
      <w:r w:rsidR="00583339">
        <w:rPr>
          <w:rFonts w:ascii="BNPP Sans Light" w:hAnsi="BNPP Sans Light" w:cs="Arial"/>
          <w:bCs/>
          <w:iCs/>
          <w:szCs w:val="24"/>
        </w:rPr>
        <w:t xml:space="preserve">es gouvernements, eux aussi, tant en Europe </w:t>
      </w:r>
      <w:r w:rsidR="00FF7927">
        <w:rPr>
          <w:rFonts w:ascii="BNPP Sans Light" w:hAnsi="BNPP Sans Light" w:cs="Arial"/>
          <w:bCs/>
          <w:iCs/>
          <w:szCs w:val="24"/>
        </w:rPr>
        <w:t xml:space="preserve">et </w:t>
      </w:r>
      <w:r w:rsidR="00583339">
        <w:rPr>
          <w:rFonts w:ascii="BNPP Sans Light" w:hAnsi="BNPP Sans Light" w:cs="Arial"/>
          <w:bCs/>
          <w:iCs/>
          <w:szCs w:val="24"/>
        </w:rPr>
        <w:t>aux Etats-Unis que dans le reste du monde</w:t>
      </w:r>
      <w:r w:rsidR="00EA51A2" w:rsidRPr="00613FF9">
        <w:rPr>
          <w:rFonts w:ascii="BNPP Sans Light" w:hAnsi="BNPP Sans Light" w:cs="Arial"/>
          <w:bCs/>
          <w:iCs/>
          <w:szCs w:val="24"/>
        </w:rPr>
        <w:t xml:space="preserve">, </w:t>
      </w:r>
      <w:r w:rsidR="00FF7927">
        <w:rPr>
          <w:rFonts w:ascii="BNPP Sans Light" w:hAnsi="BNPP Sans Light" w:cs="Arial"/>
          <w:bCs/>
          <w:iCs/>
          <w:szCs w:val="24"/>
        </w:rPr>
        <w:t xml:space="preserve">ont </w:t>
      </w:r>
      <w:r w:rsidR="00120ECC">
        <w:rPr>
          <w:rFonts w:ascii="BNPP Sans Light" w:hAnsi="BNPP Sans Light" w:cs="Arial"/>
          <w:bCs/>
          <w:iCs/>
          <w:szCs w:val="24"/>
        </w:rPr>
        <w:t>usé</w:t>
      </w:r>
      <w:r w:rsidR="00FF7927">
        <w:rPr>
          <w:rFonts w:ascii="BNPP Sans Light" w:hAnsi="BNPP Sans Light" w:cs="Arial"/>
          <w:bCs/>
          <w:iCs/>
          <w:szCs w:val="24"/>
        </w:rPr>
        <w:t xml:space="preserve"> sans modération</w:t>
      </w:r>
      <w:r w:rsidR="00436A46">
        <w:rPr>
          <w:rFonts w:ascii="BNPP Sans Light" w:hAnsi="BNPP Sans Light" w:cs="Arial"/>
          <w:bCs/>
          <w:iCs/>
          <w:szCs w:val="24"/>
        </w:rPr>
        <w:t xml:space="preserve"> </w:t>
      </w:r>
      <w:r w:rsidR="00120ECC">
        <w:rPr>
          <w:rFonts w:ascii="BNPP Sans Light" w:hAnsi="BNPP Sans Light" w:cs="Arial"/>
          <w:bCs/>
          <w:iCs/>
          <w:szCs w:val="24"/>
        </w:rPr>
        <w:t>des</w:t>
      </w:r>
      <w:r w:rsidR="00436A46">
        <w:rPr>
          <w:rFonts w:ascii="BNPP Sans Light" w:hAnsi="BNPP Sans Light" w:cs="Arial"/>
          <w:bCs/>
          <w:iCs/>
          <w:szCs w:val="24"/>
        </w:rPr>
        <w:t xml:space="preserve"> </w:t>
      </w:r>
      <w:r w:rsidR="00CE67CA" w:rsidRPr="00613FF9">
        <w:rPr>
          <w:rFonts w:ascii="BNPP Sans Light" w:hAnsi="BNPP Sans Light" w:cs="Arial"/>
          <w:bCs/>
          <w:iCs/>
          <w:szCs w:val="24"/>
        </w:rPr>
        <w:t xml:space="preserve">mesures </w:t>
      </w:r>
      <w:r w:rsidR="00436A46" w:rsidRPr="00613FF9">
        <w:rPr>
          <w:rFonts w:ascii="BNPP Sans Light" w:hAnsi="BNPP Sans Light" w:cs="Arial"/>
          <w:bCs/>
          <w:iCs/>
          <w:szCs w:val="24"/>
        </w:rPr>
        <w:t xml:space="preserve">budgétaires </w:t>
      </w:r>
      <w:r w:rsidR="00CE67CA" w:rsidRPr="00613FF9">
        <w:rPr>
          <w:rFonts w:ascii="BNPP Sans Light" w:hAnsi="BNPP Sans Light" w:cs="Arial"/>
          <w:bCs/>
          <w:iCs/>
          <w:szCs w:val="24"/>
        </w:rPr>
        <w:t>de soutien</w:t>
      </w:r>
      <w:r w:rsidR="00436A46">
        <w:rPr>
          <w:rFonts w:ascii="BNPP Sans Light" w:hAnsi="BNPP Sans Light" w:cs="Arial"/>
          <w:bCs/>
          <w:iCs/>
          <w:szCs w:val="24"/>
        </w:rPr>
        <w:t>,</w:t>
      </w:r>
      <w:r w:rsidR="00CE67CA" w:rsidRPr="00613FF9">
        <w:rPr>
          <w:rFonts w:ascii="BNPP Sans Light" w:hAnsi="BNPP Sans Light" w:cs="Arial"/>
          <w:bCs/>
          <w:iCs/>
          <w:szCs w:val="24"/>
        </w:rPr>
        <w:t xml:space="preserve"> représentant </w:t>
      </w:r>
      <w:r w:rsidR="00436A46">
        <w:rPr>
          <w:rFonts w:ascii="BNPP Sans Light" w:hAnsi="BNPP Sans Light" w:cs="Arial"/>
          <w:bCs/>
          <w:iCs/>
          <w:szCs w:val="24"/>
        </w:rPr>
        <w:t>de</w:t>
      </w:r>
      <w:r w:rsidR="00EA51A2" w:rsidRPr="00613FF9">
        <w:rPr>
          <w:rFonts w:ascii="BNPP Sans Light" w:hAnsi="BNPP Sans Light" w:cs="Arial"/>
          <w:bCs/>
          <w:iCs/>
          <w:szCs w:val="24"/>
        </w:rPr>
        <w:t xml:space="preserve"> 10% </w:t>
      </w:r>
      <w:r w:rsidR="00436A46">
        <w:rPr>
          <w:rFonts w:ascii="BNPP Sans Light" w:hAnsi="BNPP Sans Light" w:cs="Arial"/>
          <w:bCs/>
          <w:iCs/>
          <w:szCs w:val="24"/>
        </w:rPr>
        <w:t>à</w:t>
      </w:r>
      <w:r w:rsidR="00EA51A2" w:rsidRPr="00613FF9">
        <w:rPr>
          <w:rFonts w:ascii="BNPP Sans Light" w:hAnsi="BNPP Sans Light" w:cs="Arial"/>
          <w:bCs/>
          <w:iCs/>
          <w:szCs w:val="24"/>
        </w:rPr>
        <w:t xml:space="preserve"> 20% </w:t>
      </w:r>
      <w:r w:rsidR="00436A46">
        <w:rPr>
          <w:rFonts w:ascii="BNPP Sans Light" w:hAnsi="BNPP Sans Light" w:cs="Arial"/>
          <w:bCs/>
          <w:iCs/>
          <w:szCs w:val="24"/>
        </w:rPr>
        <w:t xml:space="preserve">du PIB. </w:t>
      </w:r>
      <w:r w:rsidR="00CE67CA" w:rsidRPr="00613FF9">
        <w:rPr>
          <w:rFonts w:ascii="BNPP Sans Light" w:hAnsi="BNPP Sans Light" w:cs="Arial"/>
          <w:bCs/>
          <w:iCs/>
          <w:szCs w:val="24"/>
        </w:rPr>
        <w:t xml:space="preserve">C'est dans cette deuxième phase que les marchés financiers ont </w:t>
      </w:r>
      <w:r w:rsidR="007560DB">
        <w:rPr>
          <w:rFonts w:ascii="BNPP Sans Light" w:hAnsi="BNPP Sans Light" w:cs="Arial"/>
          <w:bCs/>
          <w:iCs/>
          <w:szCs w:val="24"/>
        </w:rPr>
        <w:t>commencé à se redresser</w:t>
      </w:r>
      <w:r w:rsidR="00462B5A">
        <w:rPr>
          <w:rFonts w:ascii="BNPP Sans Light" w:hAnsi="BNPP Sans Light" w:cs="Arial"/>
          <w:bCs/>
          <w:iCs/>
          <w:szCs w:val="24"/>
        </w:rPr>
        <w:t>.</w:t>
      </w:r>
      <w:r w:rsidR="00EA51A2" w:rsidRPr="00613FF9">
        <w:rPr>
          <w:rFonts w:ascii="BNPP Sans Light" w:hAnsi="BNPP Sans Light" w:cs="Arial"/>
          <w:bCs/>
          <w:iCs/>
          <w:szCs w:val="24"/>
        </w:rPr>
        <w:t xml:space="preserve"> </w:t>
      </w:r>
    </w:p>
    <w:p w14:paraId="3AF1C74B" w14:textId="77777777" w:rsidR="00EA51A2" w:rsidRPr="00613FF9" w:rsidRDefault="00EA51A2" w:rsidP="00EA51A2">
      <w:pPr>
        <w:rPr>
          <w:rFonts w:ascii="BNPP Sans Light" w:hAnsi="BNPP Sans Light" w:cs="Arial"/>
          <w:bCs/>
          <w:iCs/>
          <w:szCs w:val="24"/>
        </w:rPr>
      </w:pPr>
    </w:p>
    <w:p w14:paraId="68776621" w14:textId="7FD5D8E1" w:rsidR="00EA51A2" w:rsidRPr="00613FF9" w:rsidRDefault="00462B5A" w:rsidP="00EA51A2">
      <w:pPr>
        <w:rPr>
          <w:rFonts w:ascii="BNPP Sans Light" w:hAnsi="BNPP Sans Light" w:cs="Arial"/>
          <w:bCs/>
          <w:iCs/>
          <w:szCs w:val="24"/>
        </w:rPr>
      </w:pPr>
      <w:r>
        <w:rPr>
          <w:rFonts w:ascii="BNPP Sans Light" w:hAnsi="BNPP Sans Light" w:cs="Arial"/>
          <w:bCs/>
          <w:iCs/>
          <w:szCs w:val="24"/>
        </w:rPr>
        <w:t>Pour l'heure, nous nous trouvons dans la troisième phase. La pandémie</w:t>
      </w:r>
      <w:r w:rsidR="00FA5D92">
        <w:rPr>
          <w:rFonts w:ascii="BNPP Sans Light" w:hAnsi="BNPP Sans Light" w:cs="Arial"/>
          <w:bCs/>
          <w:iCs/>
          <w:szCs w:val="24"/>
        </w:rPr>
        <w:t xml:space="preserve"> semble de </w:t>
      </w:r>
      <w:r w:rsidR="009B41A3">
        <w:rPr>
          <w:rFonts w:ascii="BNPP Sans Light" w:hAnsi="BNPP Sans Light" w:cs="Arial"/>
          <w:bCs/>
          <w:iCs/>
          <w:szCs w:val="24"/>
        </w:rPr>
        <w:t>mieux</w:t>
      </w:r>
      <w:r w:rsidR="00FA5D92">
        <w:rPr>
          <w:rFonts w:ascii="BNPP Sans Light" w:hAnsi="BNPP Sans Light" w:cs="Arial"/>
          <w:bCs/>
          <w:iCs/>
          <w:szCs w:val="24"/>
        </w:rPr>
        <w:t xml:space="preserve"> en </w:t>
      </w:r>
      <w:r w:rsidR="009B41A3">
        <w:rPr>
          <w:rFonts w:ascii="BNPP Sans Light" w:hAnsi="BNPP Sans Light" w:cs="Arial"/>
          <w:bCs/>
          <w:iCs/>
          <w:szCs w:val="24"/>
        </w:rPr>
        <w:t>mieux</w:t>
      </w:r>
      <w:r w:rsidR="00FA5D92">
        <w:rPr>
          <w:rFonts w:ascii="BNPP Sans Light" w:hAnsi="BNPP Sans Light" w:cs="Arial"/>
          <w:bCs/>
          <w:iCs/>
          <w:szCs w:val="24"/>
        </w:rPr>
        <w:t xml:space="preserve"> maîtrisée et l'économie mondiale redémarre progressivement. Il est </w:t>
      </w:r>
      <w:r w:rsidR="001E6228">
        <w:rPr>
          <w:rFonts w:ascii="BNPP Sans Light" w:hAnsi="BNPP Sans Light" w:cs="Arial"/>
          <w:bCs/>
          <w:iCs/>
          <w:szCs w:val="24"/>
        </w:rPr>
        <w:t>toutefois dev</w:t>
      </w:r>
      <w:r w:rsidR="00FA5D92">
        <w:rPr>
          <w:rFonts w:ascii="BNPP Sans Light" w:hAnsi="BNPP Sans Light" w:cs="Arial"/>
          <w:bCs/>
          <w:iCs/>
          <w:szCs w:val="24"/>
        </w:rPr>
        <w:t xml:space="preserve">enu clair </w:t>
      </w:r>
      <w:r w:rsidR="001E6228">
        <w:rPr>
          <w:rFonts w:ascii="BNPP Sans Light" w:hAnsi="BNPP Sans Light" w:cs="Arial"/>
          <w:bCs/>
          <w:iCs/>
          <w:szCs w:val="24"/>
        </w:rPr>
        <w:t xml:space="preserve">que la reprise ne sera pas en forme de V et que tous les secteurs et régions ne se relèveront pas </w:t>
      </w:r>
      <w:r w:rsidR="00120ECC">
        <w:rPr>
          <w:rFonts w:ascii="BNPP Sans Light" w:hAnsi="BNPP Sans Light" w:cs="Arial"/>
          <w:bCs/>
          <w:iCs/>
          <w:szCs w:val="24"/>
        </w:rPr>
        <w:t>au mê</w:t>
      </w:r>
      <w:r w:rsidR="00295890" w:rsidRPr="00613FF9">
        <w:rPr>
          <w:rFonts w:ascii="BNPP Sans Light" w:hAnsi="BNPP Sans Light" w:cs="Arial"/>
          <w:bCs/>
          <w:iCs/>
          <w:szCs w:val="24"/>
        </w:rPr>
        <w:t>me rythme</w:t>
      </w:r>
      <w:r w:rsidR="00120ECC">
        <w:rPr>
          <w:rFonts w:ascii="BNPP Sans Light" w:hAnsi="BNPP Sans Light" w:cs="Arial"/>
          <w:bCs/>
          <w:iCs/>
          <w:szCs w:val="24"/>
        </w:rPr>
        <w:t>.</w:t>
      </w:r>
    </w:p>
    <w:p w14:paraId="4795F0AE" w14:textId="77777777" w:rsidR="00EA51A2" w:rsidRPr="00613FF9" w:rsidRDefault="00EA51A2" w:rsidP="00EA51A2">
      <w:pPr>
        <w:rPr>
          <w:rFonts w:ascii="Calibri" w:hAnsi="Calibri" w:cs="Calibri"/>
          <w:bCs/>
          <w:iCs/>
          <w:szCs w:val="24"/>
        </w:rPr>
      </w:pPr>
    </w:p>
    <w:p w14:paraId="5E3F243E" w14:textId="4C366CEB" w:rsidR="00EA51A2" w:rsidRPr="00613FF9" w:rsidRDefault="001E6228" w:rsidP="00EA51A2">
      <w:pPr>
        <w:rPr>
          <w:rFonts w:ascii="BNPP Sans Light" w:hAnsi="BNPP Sans Light" w:cs="Arial"/>
          <w:b/>
          <w:bCs/>
          <w:iCs/>
          <w:szCs w:val="24"/>
        </w:rPr>
      </w:pPr>
      <w:r>
        <w:rPr>
          <w:rFonts w:ascii="BNPP Sans Light" w:hAnsi="BNPP Sans Light" w:cs="Arial"/>
          <w:b/>
          <w:bCs/>
          <w:iCs/>
          <w:szCs w:val="24"/>
        </w:rPr>
        <w:t>Long terme contre court terme</w:t>
      </w:r>
      <w:r w:rsidR="00EA51A2" w:rsidRPr="00613FF9">
        <w:rPr>
          <w:rFonts w:ascii="Calibri" w:hAnsi="Calibri" w:cs="Calibri"/>
          <w:b/>
          <w:bCs/>
          <w:iCs/>
          <w:szCs w:val="24"/>
        </w:rPr>
        <w:t> </w:t>
      </w:r>
    </w:p>
    <w:p w14:paraId="375E40FB" w14:textId="14C2213C" w:rsidR="00EA51A2" w:rsidRPr="00613FF9" w:rsidRDefault="001E6228" w:rsidP="00EA51A2">
      <w:pPr>
        <w:rPr>
          <w:rFonts w:ascii="BNPP Sans Light" w:hAnsi="BNPP Sans Light" w:cs="Arial"/>
          <w:bCs/>
          <w:iCs/>
          <w:szCs w:val="24"/>
        </w:rPr>
      </w:pPr>
      <w:r>
        <w:rPr>
          <w:rFonts w:ascii="BNPP Sans Light" w:hAnsi="BNPP Sans Light" w:cs="Arial"/>
          <w:bCs/>
          <w:iCs/>
          <w:szCs w:val="24"/>
        </w:rPr>
        <w:t xml:space="preserve">Il s'ensuit que dans cette phase-ci, </w:t>
      </w:r>
      <w:r w:rsidR="00AE727D">
        <w:rPr>
          <w:rFonts w:ascii="BNPP Sans Light" w:hAnsi="BNPP Sans Light" w:cs="Arial"/>
          <w:bCs/>
          <w:iCs/>
          <w:szCs w:val="24"/>
        </w:rPr>
        <w:t xml:space="preserve">malgré les nouvelles devenues un peu plus positives, </w:t>
      </w:r>
      <w:r w:rsidR="003D66BD" w:rsidRPr="009B41A3">
        <w:rPr>
          <w:rFonts w:ascii="BNPP Sans Light" w:hAnsi="BNPP Sans Light" w:cs="Arial"/>
          <w:bCs/>
          <w:iCs/>
          <w:szCs w:val="24"/>
        </w:rPr>
        <w:t>désenchantement</w:t>
      </w:r>
      <w:r w:rsidR="00AE727D">
        <w:rPr>
          <w:rFonts w:ascii="BNPP Sans Light" w:hAnsi="BNPP Sans Light" w:cs="Arial"/>
          <w:bCs/>
          <w:iCs/>
          <w:szCs w:val="24"/>
        </w:rPr>
        <w:t xml:space="preserve"> et volatilité</w:t>
      </w:r>
      <w:r w:rsidR="009B41A3">
        <w:rPr>
          <w:rFonts w:ascii="BNPP Sans Light" w:hAnsi="BNPP Sans Light" w:cs="Arial"/>
          <w:bCs/>
          <w:iCs/>
          <w:szCs w:val="24"/>
        </w:rPr>
        <w:t xml:space="preserve"> font partie des </w:t>
      </w:r>
      <w:r w:rsidR="00EB7F1B">
        <w:rPr>
          <w:rFonts w:ascii="BNPP Sans Light" w:hAnsi="BNPP Sans Light" w:cs="Arial"/>
          <w:bCs/>
          <w:iCs/>
          <w:szCs w:val="24"/>
        </w:rPr>
        <w:t>éventualités</w:t>
      </w:r>
      <w:r w:rsidR="00AE727D">
        <w:rPr>
          <w:rFonts w:ascii="BNPP Sans Light" w:hAnsi="BNPP Sans Light" w:cs="Arial"/>
          <w:bCs/>
          <w:iCs/>
          <w:szCs w:val="24"/>
        </w:rPr>
        <w:t xml:space="preserve">. La reprise pourrait être plus lente que le marché, lequel espère une reprise en V. Il y a risque de deuxième vague avec, </w:t>
      </w:r>
      <w:r w:rsidR="00486966">
        <w:rPr>
          <w:rFonts w:ascii="BNPP Sans Light" w:hAnsi="BNPP Sans Light" w:cs="Arial"/>
          <w:bCs/>
          <w:iCs/>
          <w:szCs w:val="24"/>
        </w:rPr>
        <w:t xml:space="preserve">indépendamment de la souffrance humaine, un nouvel impact négatif sur l'économie réelle. </w:t>
      </w:r>
      <w:r w:rsidR="00B84CDA">
        <w:rPr>
          <w:rFonts w:ascii="BNPP Sans Light" w:hAnsi="BNPP Sans Light" w:cs="Arial"/>
          <w:bCs/>
          <w:iCs/>
          <w:szCs w:val="24"/>
        </w:rPr>
        <w:t>L'arrivée d'un</w:t>
      </w:r>
      <w:r w:rsidR="00486966">
        <w:rPr>
          <w:rFonts w:ascii="BNPP Sans Light" w:hAnsi="BNPP Sans Light" w:cs="Arial"/>
          <w:bCs/>
          <w:iCs/>
          <w:szCs w:val="24"/>
        </w:rPr>
        <w:t xml:space="preserve"> vaccin plus tôt que prévu serait un </w:t>
      </w:r>
      <w:r w:rsidR="003E5D40">
        <w:rPr>
          <w:rFonts w:ascii="BNPP Sans Light" w:hAnsi="BNPP Sans Light" w:cs="Arial"/>
          <w:bCs/>
          <w:iCs/>
          <w:szCs w:val="24"/>
        </w:rPr>
        <w:t>stimulant</w:t>
      </w:r>
      <w:r w:rsidR="00486966">
        <w:rPr>
          <w:rFonts w:ascii="BNPP Sans Light" w:hAnsi="BNPP Sans Light" w:cs="Arial"/>
          <w:bCs/>
          <w:iCs/>
          <w:szCs w:val="24"/>
        </w:rPr>
        <w:t xml:space="preserve">. Les risques géopolitiques, comme le </w:t>
      </w:r>
      <w:r w:rsidR="003E5D40">
        <w:rPr>
          <w:rFonts w:ascii="BNPP Sans Light" w:hAnsi="BNPP Sans Light" w:cs="Arial"/>
          <w:bCs/>
          <w:iCs/>
          <w:szCs w:val="24"/>
        </w:rPr>
        <w:t>Brexit</w:t>
      </w:r>
      <w:r w:rsidR="00486966">
        <w:rPr>
          <w:rFonts w:ascii="BNPP Sans Light" w:hAnsi="BNPP Sans Light" w:cs="Arial"/>
          <w:bCs/>
          <w:iCs/>
          <w:szCs w:val="24"/>
        </w:rPr>
        <w:t xml:space="preserve"> et </w:t>
      </w:r>
      <w:r w:rsidR="00EB7F1B">
        <w:rPr>
          <w:rFonts w:ascii="BNPP Sans Light" w:hAnsi="BNPP Sans Light" w:cs="Arial"/>
          <w:bCs/>
          <w:iCs/>
          <w:szCs w:val="24"/>
        </w:rPr>
        <w:t>la</w:t>
      </w:r>
      <w:r w:rsidR="00486966">
        <w:rPr>
          <w:rFonts w:ascii="BNPP Sans Light" w:hAnsi="BNPP Sans Light" w:cs="Arial"/>
          <w:bCs/>
          <w:iCs/>
          <w:szCs w:val="24"/>
        </w:rPr>
        <w:t xml:space="preserve"> </w:t>
      </w:r>
      <w:r w:rsidR="00317981" w:rsidRPr="00613FF9">
        <w:rPr>
          <w:rFonts w:ascii="BNPP Sans Light" w:hAnsi="BNPP Sans Light" w:cs="Arial"/>
          <w:bCs/>
          <w:iCs/>
          <w:szCs w:val="24"/>
        </w:rPr>
        <w:t>recrudescence des guerres comm</w:t>
      </w:r>
      <w:r w:rsidR="00486966">
        <w:rPr>
          <w:rFonts w:ascii="BNPP Sans Light" w:hAnsi="BNPP Sans Light" w:cs="Arial"/>
          <w:bCs/>
          <w:iCs/>
          <w:szCs w:val="24"/>
        </w:rPr>
        <w:t xml:space="preserve">erciales, </w:t>
      </w:r>
      <w:r w:rsidR="001E48A9" w:rsidRPr="00613FF9">
        <w:rPr>
          <w:rFonts w:ascii="BNPP Sans Light" w:hAnsi="BNPP Sans Light" w:cs="Arial"/>
          <w:bCs/>
          <w:iCs/>
          <w:szCs w:val="24"/>
        </w:rPr>
        <w:t xml:space="preserve">avaient été </w:t>
      </w:r>
      <w:r w:rsidR="00120ECC">
        <w:rPr>
          <w:rFonts w:ascii="BNPP Sans Light" w:hAnsi="BNPP Sans Light" w:cs="Arial"/>
          <w:bCs/>
          <w:iCs/>
          <w:szCs w:val="24"/>
        </w:rPr>
        <w:t>quelque</w:t>
      </w:r>
      <w:r w:rsidR="001E48A9" w:rsidRPr="00613FF9">
        <w:rPr>
          <w:rFonts w:ascii="BNPP Sans Light" w:hAnsi="BNPP Sans Light" w:cs="Arial"/>
          <w:bCs/>
          <w:iCs/>
          <w:szCs w:val="24"/>
        </w:rPr>
        <w:t xml:space="preserve"> peu occultés par le virus</w:t>
      </w:r>
      <w:r w:rsidR="00A26CD8">
        <w:rPr>
          <w:rFonts w:ascii="BNPP Sans Light" w:hAnsi="BNPP Sans Light" w:cs="Arial"/>
          <w:bCs/>
          <w:iCs/>
          <w:szCs w:val="24"/>
        </w:rPr>
        <w:t xml:space="preserve"> mais </w:t>
      </w:r>
      <w:r w:rsidR="00EB7F1B">
        <w:rPr>
          <w:rFonts w:ascii="BNPP Sans Light" w:hAnsi="BNPP Sans Light" w:cs="Arial"/>
          <w:bCs/>
          <w:iCs/>
          <w:szCs w:val="24"/>
        </w:rPr>
        <w:t xml:space="preserve">ils </w:t>
      </w:r>
      <w:r w:rsidR="00A26CD8">
        <w:rPr>
          <w:rFonts w:ascii="BNPP Sans Light" w:hAnsi="BNPP Sans Light" w:cs="Arial"/>
          <w:bCs/>
          <w:iCs/>
          <w:szCs w:val="24"/>
        </w:rPr>
        <w:t>sont à présent revenus à l'avant d'une scène qu'ils n'ont en fait jamais quittée</w:t>
      </w:r>
      <w:r w:rsidR="00EA51A2" w:rsidRPr="00613FF9">
        <w:rPr>
          <w:rFonts w:ascii="BNPP Sans Light" w:hAnsi="BNPP Sans Light" w:cs="Arial"/>
          <w:bCs/>
          <w:iCs/>
          <w:szCs w:val="24"/>
        </w:rPr>
        <w:t xml:space="preserve">. </w:t>
      </w:r>
      <w:r w:rsidR="00A26CD8">
        <w:rPr>
          <w:rFonts w:ascii="BNPP Sans Light" w:hAnsi="BNPP Sans Light" w:cs="Arial"/>
          <w:bCs/>
          <w:iCs/>
          <w:szCs w:val="24"/>
        </w:rPr>
        <w:t xml:space="preserve">À court terme, nous sommes </w:t>
      </w:r>
      <w:r w:rsidR="00B84CDA">
        <w:rPr>
          <w:rFonts w:ascii="BNPP Sans Light" w:hAnsi="BNPP Sans Light" w:cs="Arial"/>
          <w:bCs/>
          <w:iCs/>
          <w:szCs w:val="24"/>
        </w:rPr>
        <w:t xml:space="preserve">donc plutôt neutres sur les marchés des </w:t>
      </w:r>
      <w:r w:rsidR="00B84CDA" w:rsidRPr="004004AB">
        <w:rPr>
          <w:rFonts w:ascii="BNPP Sans Light" w:hAnsi="BNPP Sans Light" w:cs="Arial"/>
          <w:bCs/>
          <w:iCs/>
          <w:szCs w:val="24"/>
        </w:rPr>
        <w:t>actions et nous ne nous précipiterions pas</w:t>
      </w:r>
      <w:r w:rsidR="00EA51A2" w:rsidRPr="004004AB">
        <w:rPr>
          <w:rFonts w:ascii="BNPP Sans Light" w:hAnsi="BNPP Sans Light" w:cs="Arial"/>
          <w:bCs/>
          <w:iCs/>
          <w:szCs w:val="24"/>
        </w:rPr>
        <w:t xml:space="preserve">. </w:t>
      </w:r>
      <w:r w:rsidR="00B84CDA" w:rsidRPr="004004AB">
        <w:rPr>
          <w:rFonts w:ascii="BNPP Sans Light" w:hAnsi="BNPP Sans Light" w:cs="Arial"/>
          <w:bCs/>
          <w:iCs/>
          <w:szCs w:val="24"/>
        </w:rPr>
        <w:t>À un horizon</w:t>
      </w:r>
      <w:r w:rsidR="00B84CDA">
        <w:rPr>
          <w:rFonts w:ascii="BNPP Sans Light" w:hAnsi="BNPP Sans Light" w:cs="Arial"/>
          <w:bCs/>
          <w:iCs/>
          <w:szCs w:val="24"/>
        </w:rPr>
        <w:t xml:space="preserve"> un peu plus lointain, il est certain que nous continuons à voir de la valeur.</w:t>
      </w:r>
    </w:p>
    <w:p w14:paraId="35EFAA96" w14:textId="77777777" w:rsidR="00EA51A2" w:rsidRPr="00613FF9" w:rsidRDefault="00EA51A2" w:rsidP="00EA51A2">
      <w:pPr>
        <w:rPr>
          <w:rFonts w:ascii="BNPP Sans Light" w:hAnsi="BNPP Sans Light" w:cs="Arial"/>
          <w:bCs/>
          <w:iCs/>
          <w:szCs w:val="24"/>
        </w:rPr>
      </w:pPr>
      <w:r w:rsidRPr="00613FF9">
        <w:rPr>
          <w:rFonts w:ascii="Calibri" w:hAnsi="Calibri" w:cs="Calibri"/>
          <w:bCs/>
          <w:iCs/>
          <w:szCs w:val="24"/>
        </w:rPr>
        <w:t> </w:t>
      </w:r>
    </w:p>
    <w:p w14:paraId="46700852" w14:textId="0BD37488" w:rsidR="00EA51A2" w:rsidRPr="00613FF9" w:rsidRDefault="00EA51A2" w:rsidP="00EA51A2">
      <w:pPr>
        <w:rPr>
          <w:rFonts w:ascii="BNPP Sans Light" w:hAnsi="BNPP Sans Light" w:cs="Arial"/>
          <w:bCs/>
          <w:iCs/>
          <w:szCs w:val="24"/>
        </w:rPr>
      </w:pPr>
      <w:r w:rsidRPr="00613FF9">
        <w:rPr>
          <w:rFonts w:ascii="BNPP Sans Light" w:hAnsi="BNPP Sans Light" w:cs="Arial"/>
          <w:b/>
          <w:bCs/>
          <w:iCs/>
          <w:szCs w:val="24"/>
        </w:rPr>
        <w:t xml:space="preserve">Philippe </w:t>
      </w:r>
      <w:proofErr w:type="spellStart"/>
      <w:r w:rsidRPr="00613FF9">
        <w:rPr>
          <w:rFonts w:ascii="BNPP Sans Light" w:hAnsi="BNPP Sans Light" w:cs="Arial"/>
          <w:b/>
          <w:bCs/>
          <w:iCs/>
          <w:szCs w:val="24"/>
        </w:rPr>
        <w:t>Gijsels</w:t>
      </w:r>
      <w:proofErr w:type="spellEnd"/>
      <w:r w:rsidRPr="00613FF9">
        <w:rPr>
          <w:rFonts w:ascii="BNPP Sans Light" w:hAnsi="BNPP Sans Light" w:cs="Arial"/>
          <w:bCs/>
          <w:iCs/>
          <w:szCs w:val="24"/>
        </w:rPr>
        <w:t xml:space="preserve">, Chief </w:t>
      </w:r>
      <w:proofErr w:type="spellStart"/>
      <w:r w:rsidRPr="00613FF9">
        <w:rPr>
          <w:rFonts w:ascii="BNPP Sans Light" w:hAnsi="BNPP Sans Light" w:cs="Arial"/>
          <w:bCs/>
          <w:iCs/>
          <w:szCs w:val="24"/>
        </w:rPr>
        <w:t>Strategy</w:t>
      </w:r>
      <w:proofErr w:type="spellEnd"/>
      <w:r w:rsidRPr="00613FF9">
        <w:rPr>
          <w:rFonts w:ascii="BNPP Sans Light" w:hAnsi="BNPP Sans Light" w:cs="Arial"/>
          <w:bCs/>
          <w:iCs/>
          <w:szCs w:val="24"/>
        </w:rPr>
        <w:t xml:space="preserve"> </w:t>
      </w:r>
      <w:proofErr w:type="spellStart"/>
      <w:r w:rsidRPr="00613FF9">
        <w:rPr>
          <w:rFonts w:ascii="BNPP Sans Light" w:hAnsi="BNPP Sans Light" w:cs="Arial"/>
          <w:bCs/>
          <w:iCs/>
          <w:szCs w:val="24"/>
        </w:rPr>
        <w:t>Officer</w:t>
      </w:r>
      <w:proofErr w:type="spellEnd"/>
      <w:r w:rsidRPr="00613FF9">
        <w:rPr>
          <w:rFonts w:ascii="BNPP Sans Light" w:hAnsi="BNPP Sans Light" w:cs="Arial"/>
          <w:bCs/>
          <w:iCs/>
          <w:szCs w:val="24"/>
        </w:rPr>
        <w:t>: “</w:t>
      </w:r>
      <w:r w:rsidR="00FF526E">
        <w:rPr>
          <w:rFonts w:ascii="BNPP Sans Light" w:hAnsi="BNPP Sans Light" w:cs="Arial"/>
          <w:bCs/>
          <w:i/>
          <w:iCs/>
          <w:szCs w:val="24"/>
        </w:rPr>
        <w:t>Il est clair que les banques centrales maintiendront encore longtemps les taux à un niveau exceptionnellement bas et</w:t>
      </w:r>
      <w:r w:rsidR="00BC426C">
        <w:rPr>
          <w:rFonts w:ascii="BNPP Sans Light" w:hAnsi="BNPP Sans Light" w:cs="Arial"/>
          <w:bCs/>
          <w:i/>
          <w:iCs/>
          <w:szCs w:val="24"/>
        </w:rPr>
        <w:t xml:space="preserve"> qu'elles poursuivront in</w:t>
      </w:r>
      <w:r w:rsidR="003E5D40">
        <w:rPr>
          <w:rFonts w:ascii="BNPP Sans Light" w:hAnsi="BNPP Sans Light" w:cs="Arial"/>
          <w:bCs/>
          <w:i/>
          <w:iCs/>
          <w:szCs w:val="24"/>
        </w:rPr>
        <w:t>ébranlablement</w:t>
      </w:r>
      <w:r w:rsidR="00BC426C">
        <w:rPr>
          <w:rFonts w:ascii="BNPP Sans Light" w:hAnsi="BNPP Sans Light" w:cs="Arial"/>
          <w:bCs/>
          <w:i/>
          <w:iCs/>
          <w:szCs w:val="24"/>
        </w:rPr>
        <w:t xml:space="preserve"> leur assouplissement quantitatif.</w:t>
      </w:r>
      <w:r w:rsidRPr="00613FF9">
        <w:rPr>
          <w:rFonts w:ascii="BNPP Sans Light" w:hAnsi="BNPP Sans Light" w:cs="Arial"/>
          <w:bCs/>
          <w:i/>
          <w:iCs/>
          <w:szCs w:val="24"/>
        </w:rPr>
        <w:t xml:space="preserve"> </w:t>
      </w:r>
      <w:r w:rsidR="00272F09">
        <w:rPr>
          <w:rFonts w:ascii="BNPP Sans Light" w:hAnsi="BNPP Sans Light" w:cs="Arial"/>
          <w:bCs/>
          <w:i/>
          <w:iCs/>
          <w:szCs w:val="24"/>
        </w:rPr>
        <w:t xml:space="preserve">Selon toute vraisemblance, nous vivrons donc pendant très longtemps dans un monde de taux réels négatifs, surtout si l'inflation remonte à un certain moment. Et l'histoire de la finance nous apprend </w:t>
      </w:r>
      <w:r w:rsidR="00FF526E">
        <w:rPr>
          <w:rFonts w:ascii="BNPP Sans Light" w:hAnsi="BNPP Sans Light" w:cs="Arial"/>
          <w:bCs/>
          <w:i/>
          <w:iCs/>
          <w:szCs w:val="24"/>
        </w:rPr>
        <w:t xml:space="preserve">qu'il s'agit d'un environnement </w:t>
      </w:r>
      <w:r w:rsidR="00272F09">
        <w:rPr>
          <w:rFonts w:ascii="BNPP Sans Light" w:hAnsi="BNPP Sans Light" w:cs="Arial"/>
          <w:bCs/>
          <w:i/>
          <w:iCs/>
          <w:szCs w:val="24"/>
        </w:rPr>
        <w:t>particulièrement favorable aux actifs tels qu'actions, immobilier et or.</w:t>
      </w:r>
      <w:r w:rsidRPr="00613FF9">
        <w:rPr>
          <w:rFonts w:ascii="BNPP Sans Light" w:hAnsi="BNPP Sans Light" w:cs="Arial"/>
          <w:bCs/>
          <w:iCs/>
          <w:szCs w:val="24"/>
        </w:rPr>
        <w:t>”</w:t>
      </w:r>
      <w:r w:rsidRPr="00613FF9">
        <w:rPr>
          <w:rFonts w:ascii="BNPP Sans Light" w:hAnsi="BNPP Sans Light" w:cs="Arial"/>
          <w:bCs/>
          <w:i/>
          <w:iCs/>
          <w:szCs w:val="24"/>
        </w:rPr>
        <w:t xml:space="preserve"> </w:t>
      </w:r>
    </w:p>
    <w:p w14:paraId="52FC04BC" w14:textId="77777777" w:rsidR="00EA51A2" w:rsidRPr="00613FF9" w:rsidRDefault="00EA51A2" w:rsidP="00EA51A2">
      <w:pPr>
        <w:rPr>
          <w:rFonts w:ascii="Calibri" w:hAnsi="Calibri" w:cs="Calibri"/>
          <w:bCs/>
          <w:iCs/>
          <w:szCs w:val="24"/>
        </w:rPr>
      </w:pPr>
      <w:r w:rsidRPr="00613FF9">
        <w:rPr>
          <w:rFonts w:ascii="Calibri" w:hAnsi="Calibri" w:cs="Calibri"/>
          <w:bCs/>
          <w:iCs/>
          <w:szCs w:val="24"/>
        </w:rPr>
        <w:t> </w:t>
      </w:r>
    </w:p>
    <w:p w14:paraId="294E7D0F" w14:textId="55B7C4E4" w:rsidR="00EA51A2" w:rsidRPr="00613FF9" w:rsidRDefault="001E1717" w:rsidP="00EA51A2">
      <w:pPr>
        <w:rPr>
          <w:rFonts w:ascii="BNPP Sans Light" w:hAnsi="BNPP Sans Light" w:cs="Arial"/>
          <w:b/>
          <w:bCs/>
          <w:iCs/>
          <w:szCs w:val="24"/>
        </w:rPr>
      </w:pPr>
      <w:r>
        <w:rPr>
          <w:rFonts w:ascii="BNPP Sans Light" w:hAnsi="BNPP Sans Light" w:cs="Arial"/>
          <w:b/>
          <w:bCs/>
          <w:iCs/>
          <w:szCs w:val="24"/>
        </w:rPr>
        <w:t>Matières premières et devises</w:t>
      </w:r>
    </w:p>
    <w:p w14:paraId="43207D58" w14:textId="5C14F448" w:rsidR="00EA51A2" w:rsidRPr="00613FF9" w:rsidRDefault="001E1717" w:rsidP="00EA51A2">
      <w:pPr>
        <w:rPr>
          <w:rFonts w:ascii="BNPP Sans Light" w:hAnsi="BNPP Sans Light" w:cs="Arial"/>
          <w:bCs/>
          <w:iCs/>
          <w:szCs w:val="24"/>
        </w:rPr>
      </w:pPr>
      <w:r>
        <w:rPr>
          <w:rFonts w:ascii="BNPP Sans Light" w:hAnsi="BNPP Sans Light" w:cs="Arial"/>
          <w:bCs/>
          <w:iCs/>
          <w:szCs w:val="24"/>
        </w:rPr>
        <w:t>En ce qui concerne les matières premières, nous restons très positifs quant à l'or et à l'argent. Quant aux métaux industriels</w:t>
      </w:r>
      <w:r w:rsidR="004B086A">
        <w:rPr>
          <w:rFonts w:ascii="BNPP Sans Light" w:hAnsi="BNPP Sans Light" w:cs="Arial"/>
          <w:bCs/>
          <w:iCs/>
          <w:szCs w:val="24"/>
        </w:rPr>
        <w:t xml:space="preserve">, nous ne serons plus franchement positifs </w:t>
      </w:r>
      <w:r w:rsidR="002155D4">
        <w:rPr>
          <w:rFonts w:ascii="BNPP Sans Light" w:hAnsi="BNPP Sans Light" w:cs="Arial"/>
          <w:bCs/>
          <w:iCs/>
          <w:szCs w:val="24"/>
        </w:rPr>
        <w:t xml:space="preserve">qu'au moment où nous verrons se confirmer la reprise de l'économie mondiale et la </w:t>
      </w:r>
      <w:r w:rsidR="002155D4" w:rsidRPr="004004AB">
        <w:rPr>
          <w:rFonts w:ascii="BNPP Sans Light" w:hAnsi="BNPP Sans Light" w:cs="Arial"/>
          <w:bCs/>
          <w:iCs/>
          <w:szCs w:val="24"/>
        </w:rPr>
        <w:t xml:space="preserve">demande émanant de Chine. Mais à </w:t>
      </w:r>
      <w:r w:rsidR="003F2E48" w:rsidRPr="004004AB">
        <w:rPr>
          <w:rFonts w:ascii="BNPP Sans Light" w:hAnsi="BNPP Sans Light" w:cs="Arial"/>
          <w:bCs/>
          <w:iCs/>
          <w:szCs w:val="24"/>
        </w:rPr>
        <w:t>un</w:t>
      </w:r>
      <w:r w:rsidR="002155D4" w:rsidRPr="004004AB">
        <w:rPr>
          <w:rFonts w:ascii="BNPP Sans Light" w:hAnsi="BNPP Sans Light" w:cs="Arial"/>
          <w:bCs/>
          <w:iCs/>
          <w:szCs w:val="24"/>
        </w:rPr>
        <w:t xml:space="preserve"> horizon</w:t>
      </w:r>
      <w:r w:rsidR="003F2E48" w:rsidRPr="004004AB">
        <w:rPr>
          <w:rFonts w:ascii="BNPP Sans Light" w:hAnsi="BNPP Sans Light" w:cs="Arial"/>
          <w:bCs/>
          <w:iCs/>
          <w:szCs w:val="24"/>
        </w:rPr>
        <w:t xml:space="preserve"> plus lointain</w:t>
      </w:r>
      <w:r w:rsidR="002155D4" w:rsidRPr="004004AB">
        <w:rPr>
          <w:rFonts w:ascii="BNPP Sans Light" w:hAnsi="BNPP Sans Light" w:cs="Arial"/>
          <w:bCs/>
          <w:iCs/>
          <w:szCs w:val="24"/>
        </w:rPr>
        <w:t xml:space="preserve">, nous considérons que le cuivre et les autres métaux liés à la révolution électrique se trouveront en déficit (lorsque la demande </w:t>
      </w:r>
      <w:r w:rsidR="003F2E48" w:rsidRPr="004004AB">
        <w:rPr>
          <w:rFonts w:ascii="BNPP Sans Light" w:hAnsi="BNPP Sans Light" w:cs="Arial"/>
          <w:bCs/>
          <w:iCs/>
          <w:szCs w:val="24"/>
        </w:rPr>
        <w:t>dépassera</w:t>
      </w:r>
      <w:r w:rsidR="002155D4" w:rsidRPr="004004AB">
        <w:rPr>
          <w:rFonts w:ascii="BNPP Sans Light" w:hAnsi="BNPP Sans Light" w:cs="Arial"/>
          <w:bCs/>
          <w:iCs/>
          <w:szCs w:val="24"/>
        </w:rPr>
        <w:t xml:space="preserve"> l'offre), avec</w:t>
      </w:r>
      <w:r w:rsidR="002155D4">
        <w:rPr>
          <w:rFonts w:ascii="BNPP Sans Light" w:hAnsi="BNPP Sans Light" w:cs="Arial"/>
          <w:bCs/>
          <w:iCs/>
          <w:szCs w:val="24"/>
        </w:rPr>
        <w:t xml:space="preserve"> des prix structurellement plus élevés en perspective.</w:t>
      </w:r>
      <w:r w:rsidR="00EA51A2" w:rsidRPr="00613FF9">
        <w:rPr>
          <w:rFonts w:ascii="BNPP Sans Light" w:hAnsi="BNPP Sans Light" w:cs="Arial"/>
          <w:bCs/>
          <w:iCs/>
          <w:szCs w:val="24"/>
        </w:rPr>
        <w:t xml:space="preserve"> </w:t>
      </w:r>
    </w:p>
    <w:p w14:paraId="50756B17" w14:textId="77777777" w:rsidR="00EA51A2" w:rsidRPr="00613FF9" w:rsidRDefault="00EA51A2" w:rsidP="00EA51A2">
      <w:pPr>
        <w:rPr>
          <w:rFonts w:ascii="BNPP Sans Light" w:hAnsi="BNPP Sans Light" w:cs="Arial"/>
          <w:bCs/>
          <w:iCs/>
          <w:szCs w:val="24"/>
        </w:rPr>
      </w:pPr>
      <w:r w:rsidRPr="00613FF9">
        <w:rPr>
          <w:rFonts w:ascii="Calibri" w:hAnsi="Calibri" w:cs="Calibri"/>
          <w:bCs/>
          <w:iCs/>
          <w:szCs w:val="24"/>
        </w:rPr>
        <w:t> </w:t>
      </w:r>
    </w:p>
    <w:p w14:paraId="439A2E31" w14:textId="1829998D" w:rsidR="00EA51A2" w:rsidRPr="00613FF9" w:rsidRDefault="003F2E48" w:rsidP="00EA51A2">
      <w:pPr>
        <w:rPr>
          <w:rFonts w:ascii="BNPP Sans Light" w:hAnsi="BNPP Sans Light" w:cs="Arial"/>
          <w:bCs/>
          <w:iCs/>
          <w:szCs w:val="24"/>
        </w:rPr>
      </w:pPr>
      <w:r>
        <w:rPr>
          <w:rFonts w:ascii="BNPP Sans Light" w:hAnsi="BNPP Sans Light" w:cs="Arial"/>
          <w:bCs/>
          <w:iCs/>
          <w:szCs w:val="24"/>
        </w:rPr>
        <w:t xml:space="preserve">Le dollar américain est toujours surévalué par rapport à de très nombreuses autres monnaies. Pour l'instant, </w:t>
      </w:r>
      <w:r w:rsidRPr="00FB1B3C">
        <w:rPr>
          <w:rFonts w:ascii="BNPP Sans Light" w:hAnsi="BNPP Sans Light" w:cs="Arial"/>
          <w:bCs/>
          <w:iCs/>
          <w:szCs w:val="24"/>
        </w:rPr>
        <w:t xml:space="preserve">il profite encore </w:t>
      </w:r>
      <w:r w:rsidR="00AD62AA" w:rsidRPr="00FB1B3C">
        <w:rPr>
          <w:rFonts w:ascii="BNPP Sans Light" w:hAnsi="BNPP Sans Light" w:cs="Arial"/>
          <w:bCs/>
          <w:iCs/>
          <w:szCs w:val="24"/>
        </w:rPr>
        <w:t>d'un havre de paix</w:t>
      </w:r>
      <w:r w:rsidR="00AD62AA">
        <w:rPr>
          <w:rFonts w:ascii="BNPP Sans Light" w:hAnsi="BNPP Sans Light" w:cs="Arial"/>
          <w:bCs/>
          <w:iCs/>
          <w:szCs w:val="24"/>
        </w:rPr>
        <w:t xml:space="preserve"> mais si l'économie mondiale continue de se </w:t>
      </w:r>
      <w:r w:rsidR="00AD62AA">
        <w:rPr>
          <w:rFonts w:ascii="BNPP Sans Light" w:hAnsi="BNPP Sans Light" w:cs="Arial"/>
          <w:bCs/>
          <w:iCs/>
          <w:szCs w:val="24"/>
        </w:rPr>
        <w:lastRenderedPageBreak/>
        <w:t xml:space="preserve">rétablir, </w:t>
      </w:r>
      <w:r w:rsidR="0046049B">
        <w:rPr>
          <w:rFonts w:ascii="BNPP Sans Light" w:hAnsi="BNPP Sans Light" w:cs="Arial"/>
          <w:bCs/>
          <w:iCs/>
          <w:szCs w:val="24"/>
        </w:rPr>
        <w:t xml:space="preserve">nous pourrions à </w:t>
      </w:r>
      <w:r w:rsidR="0046049B" w:rsidRPr="00FB1B3C">
        <w:rPr>
          <w:rFonts w:ascii="BNPP Sans Light" w:hAnsi="BNPP Sans Light" w:cs="Arial"/>
          <w:bCs/>
          <w:iCs/>
          <w:szCs w:val="24"/>
        </w:rPr>
        <w:t>long</w:t>
      </w:r>
      <w:r w:rsidR="0046049B">
        <w:rPr>
          <w:rFonts w:ascii="BNPP Sans Light" w:hAnsi="BNPP Sans Light" w:cs="Arial"/>
          <w:bCs/>
          <w:iCs/>
          <w:szCs w:val="24"/>
        </w:rPr>
        <w:t xml:space="preserve"> terme arriver à un </w:t>
      </w:r>
      <w:r w:rsidR="003D66BD">
        <w:rPr>
          <w:rFonts w:ascii="BNPP Sans Light" w:hAnsi="BNPP Sans Light" w:cs="Arial"/>
          <w:bCs/>
          <w:iCs/>
          <w:szCs w:val="24"/>
        </w:rPr>
        <w:t>retournement de tendance</w:t>
      </w:r>
      <w:r w:rsidR="0046049B">
        <w:rPr>
          <w:rFonts w:ascii="BNPP Sans Light" w:hAnsi="BNPP Sans Light" w:cs="Arial"/>
          <w:bCs/>
          <w:iCs/>
          <w:szCs w:val="24"/>
        </w:rPr>
        <w:t xml:space="preserve">, ce qui pourrait également pousser l'euro à la hausse. </w:t>
      </w:r>
      <w:r w:rsidR="0077348E">
        <w:rPr>
          <w:rFonts w:ascii="BNPP Sans Light" w:hAnsi="BNPP Sans Light" w:cs="Arial"/>
          <w:bCs/>
          <w:iCs/>
          <w:szCs w:val="24"/>
        </w:rPr>
        <w:t>Un dollar américain affaibli, une croissance en hausse de l'économie mondiale et éventuellement des prix un peu plus élevés pour les matières premières</w:t>
      </w:r>
      <w:r w:rsidR="00FB1B3C">
        <w:rPr>
          <w:rFonts w:ascii="BNPP Sans Light" w:hAnsi="BNPP Sans Light" w:cs="Arial"/>
          <w:bCs/>
          <w:iCs/>
          <w:szCs w:val="24"/>
        </w:rPr>
        <w:t xml:space="preserve"> </w:t>
      </w:r>
      <w:r w:rsidR="0077348E">
        <w:rPr>
          <w:rFonts w:ascii="BNPP Sans Light" w:hAnsi="BNPP Sans Light" w:cs="Arial"/>
          <w:bCs/>
          <w:iCs/>
          <w:szCs w:val="24"/>
        </w:rPr>
        <w:t xml:space="preserve"> pourraient mettre fin aux faibles prestations des pays</w:t>
      </w:r>
      <w:r w:rsidR="004740F6">
        <w:rPr>
          <w:rFonts w:ascii="BNPP Sans Light" w:hAnsi="BNPP Sans Light" w:cs="Arial"/>
          <w:bCs/>
          <w:iCs/>
          <w:szCs w:val="24"/>
        </w:rPr>
        <w:t xml:space="preserve"> en pleine croissance par rapport aux marchés de plus grande maturité, situation qui dure depuis plus </w:t>
      </w:r>
      <w:r w:rsidR="00A75654">
        <w:rPr>
          <w:rFonts w:ascii="BNPP Sans Light" w:hAnsi="BNPP Sans Light" w:cs="Arial"/>
          <w:bCs/>
          <w:iCs/>
          <w:szCs w:val="24"/>
        </w:rPr>
        <w:t>d'une décennie</w:t>
      </w:r>
      <w:r w:rsidR="004740F6">
        <w:rPr>
          <w:rFonts w:ascii="BNPP Sans Light" w:hAnsi="BNPP Sans Light" w:cs="Arial"/>
          <w:bCs/>
          <w:iCs/>
          <w:szCs w:val="24"/>
        </w:rPr>
        <w:t xml:space="preserve">. Il en va de même pour les </w:t>
      </w:r>
      <w:r w:rsidR="00A75654">
        <w:rPr>
          <w:rFonts w:ascii="BNPP Sans Light" w:hAnsi="BNPP Sans Light" w:cs="Arial"/>
          <w:bCs/>
          <w:iCs/>
          <w:szCs w:val="24"/>
        </w:rPr>
        <w:t xml:space="preserve">actions </w:t>
      </w:r>
      <w:r w:rsidR="002A1A0C">
        <w:rPr>
          <w:rFonts w:ascii="BNPP Sans Light" w:hAnsi="BNPP Sans Light" w:cs="Arial"/>
          <w:bCs/>
          <w:iCs/>
          <w:szCs w:val="24"/>
        </w:rPr>
        <w:t>'value', qui sont à un plancher historique par rapport aux actions de croissance</w:t>
      </w:r>
      <w:r w:rsidR="00EA51A2" w:rsidRPr="00613FF9">
        <w:rPr>
          <w:rFonts w:ascii="BNPP Sans Light" w:hAnsi="BNPP Sans Light" w:cs="Arial"/>
          <w:bCs/>
          <w:iCs/>
          <w:szCs w:val="24"/>
        </w:rPr>
        <w:t>.</w:t>
      </w:r>
    </w:p>
    <w:p w14:paraId="0CEAE9AB" w14:textId="77777777" w:rsidR="00EA51A2" w:rsidRPr="00613FF9" w:rsidRDefault="00EA51A2" w:rsidP="00EA51A2">
      <w:pPr>
        <w:rPr>
          <w:rFonts w:ascii="BNPP Sans Light" w:hAnsi="BNPP Sans Light" w:cs="Arial"/>
          <w:bCs/>
          <w:iCs/>
          <w:szCs w:val="24"/>
        </w:rPr>
      </w:pPr>
    </w:p>
    <w:p w14:paraId="2B12ECC3" w14:textId="7DA66EF0" w:rsidR="00EA51A2" w:rsidRPr="00613FF9" w:rsidRDefault="002A1A0C" w:rsidP="00EA51A2">
      <w:pPr>
        <w:rPr>
          <w:rFonts w:ascii="BNPP Sans Light" w:hAnsi="BNPP Sans Light" w:cs="Arial"/>
          <w:b/>
          <w:bCs/>
          <w:iCs/>
          <w:szCs w:val="24"/>
        </w:rPr>
      </w:pPr>
      <w:r>
        <w:rPr>
          <w:rFonts w:ascii="BNPP Sans Light" w:hAnsi="BNPP Sans Light" w:cs="Arial"/>
          <w:b/>
          <w:bCs/>
          <w:iCs/>
          <w:szCs w:val="24"/>
        </w:rPr>
        <w:t>Thèmes à long terme</w:t>
      </w:r>
    </w:p>
    <w:p w14:paraId="1011ABB1" w14:textId="4CF05433" w:rsidR="00EA51A2" w:rsidRPr="00613FF9" w:rsidRDefault="005F3ACB" w:rsidP="00EA51A2">
      <w:pPr>
        <w:rPr>
          <w:rFonts w:ascii="BNPP Sans Light" w:hAnsi="BNPP Sans Light" w:cs="Arial"/>
          <w:bCs/>
          <w:iCs/>
          <w:szCs w:val="24"/>
        </w:rPr>
      </w:pPr>
      <w:r>
        <w:rPr>
          <w:rFonts w:ascii="BNPP Sans Light" w:hAnsi="BNPP Sans Light" w:cs="Arial"/>
          <w:b/>
          <w:bCs/>
          <w:iCs/>
          <w:szCs w:val="24"/>
        </w:rPr>
        <w:t xml:space="preserve">Philippe </w:t>
      </w:r>
      <w:proofErr w:type="spellStart"/>
      <w:r w:rsidR="00EA51A2" w:rsidRPr="00613FF9">
        <w:rPr>
          <w:rFonts w:ascii="BNPP Sans Light" w:hAnsi="BNPP Sans Light" w:cs="Arial"/>
          <w:b/>
          <w:bCs/>
          <w:iCs/>
          <w:szCs w:val="24"/>
        </w:rPr>
        <w:t>Gijsels</w:t>
      </w:r>
      <w:proofErr w:type="spellEnd"/>
      <w:r w:rsidR="00EA51A2" w:rsidRPr="00613FF9">
        <w:rPr>
          <w:rFonts w:ascii="BNPP Sans Light" w:hAnsi="BNPP Sans Light" w:cs="Arial"/>
          <w:bCs/>
          <w:iCs/>
          <w:szCs w:val="24"/>
        </w:rPr>
        <w:t>: “</w:t>
      </w:r>
      <w:r w:rsidR="002A1A0C">
        <w:rPr>
          <w:rFonts w:ascii="BNPP Sans Light" w:hAnsi="BNPP Sans Light" w:cs="Arial"/>
          <w:bCs/>
          <w:i/>
          <w:iCs/>
          <w:szCs w:val="24"/>
        </w:rPr>
        <w:t>Il est plus que jamais opportun d'opter pour les thèmes de longue échéance. Dans un monde post corona,</w:t>
      </w:r>
      <w:r w:rsidR="00EA51A2" w:rsidRPr="00613FF9">
        <w:rPr>
          <w:rFonts w:ascii="BNPP Sans Light" w:hAnsi="BNPP Sans Light" w:cs="Arial"/>
          <w:bCs/>
          <w:i/>
          <w:iCs/>
          <w:szCs w:val="24"/>
        </w:rPr>
        <w:t xml:space="preserve"> </w:t>
      </w:r>
      <w:r w:rsidR="00FB1B3C">
        <w:rPr>
          <w:rFonts w:ascii="BNPP Sans Light" w:hAnsi="BNPP Sans Light" w:cs="Arial"/>
          <w:bCs/>
          <w:i/>
          <w:iCs/>
          <w:szCs w:val="24"/>
        </w:rPr>
        <w:t>nous n'</w:t>
      </w:r>
      <w:r w:rsidR="002A1A0C">
        <w:rPr>
          <w:rFonts w:ascii="BNPP Sans Light" w:hAnsi="BNPP Sans Light" w:cs="Arial"/>
          <w:bCs/>
          <w:i/>
          <w:iCs/>
          <w:szCs w:val="24"/>
        </w:rPr>
        <w:t>observ</w:t>
      </w:r>
      <w:r w:rsidR="00FB1B3C">
        <w:rPr>
          <w:rFonts w:ascii="BNPP Sans Light" w:hAnsi="BNPP Sans Light" w:cs="Arial"/>
          <w:bCs/>
          <w:i/>
          <w:iCs/>
          <w:szCs w:val="24"/>
        </w:rPr>
        <w:t>er</w:t>
      </w:r>
      <w:r w:rsidR="002A1A0C">
        <w:rPr>
          <w:rFonts w:ascii="BNPP Sans Light" w:hAnsi="BNPP Sans Light" w:cs="Arial"/>
          <w:bCs/>
          <w:i/>
          <w:iCs/>
          <w:szCs w:val="24"/>
        </w:rPr>
        <w:t xml:space="preserve">ons </w:t>
      </w:r>
      <w:r w:rsidR="00FB1B3C">
        <w:rPr>
          <w:rFonts w:ascii="BNPP Sans Light" w:hAnsi="BNPP Sans Light" w:cs="Arial"/>
          <w:bCs/>
          <w:i/>
          <w:iCs/>
          <w:szCs w:val="24"/>
        </w:rPr>
        <w:t>pas</w:t>
      </w:r>
      <w:r w:rsidR="002A1A0C">
        <w:rPr>
          <w:rFonts w:ascii="BNPP Sans Light" w:hAnsi="BNPP Sans Light" w:cs="Arial"/>
          <w:bCs/>
          <w:i/>
          <w:iCs/>
          <w:szCs w:val="24"/>
        </w:rPr>
        <w:t xml:space="preserve"> seulement </w:t>
      </w:r>
      <w:r w:rsidR="00FB1B3C">
        <w:rPr>
          <w:rFonts w:ascii="BNPP Sans Light" w:hAnsi="BNPP Sans Light" w:cs="Arial"/>
          <w:bCs/>
          <w:i/>
          <w:iCs/>
          <w:szCs w:val="24"/>
        </w:rPr>
        <w:t xml:space="preserve">de </w:t>
      </w:r>
      <w:r w:rsidR="002A1A0C">
        <w:rPr>
          <w:rFonts w:ascii="BNPP Sans Light" w:hAnsi="BNPP Sans Light" w:cs="Arial"/>
          <w:bCs/>
          <w:i/>
          <w:iCs/>
          <w:szCs w:val="24"/>
        </w:rPr>
        <w:t xml:space="preserve">nouvelles tendances mais </w:t>
      </w:r>
      <w:r w:rsidR="00FB1B3C">
        <w:rPr>
          <w:rFonts w:ascii="BNPP Sans Light" w:hAnsi="BNPP Sans Light" w:cs="Arial"/>
          <w:bCs/>
          <w:i/>
          <w:iCs/>
          <w:szCs w:val="24"/>
        </w:rPr>
        <w:t xml:space="preserve">nous verrons </w:t>
      </w:r>
      <w:r w:rsidR="002A1A0C">
        <w:rPr>
          <w:rFonts w:ascii="BNPP Sans Light" w:hAnsi="BNPP Sans Light" w:cs="Arial"/>
          <w:bCs/>
          <w:i/>
          <w:iCs/>
          <w:szCs w:val="24"/>
        </w:rPr>
        <w:t xml:space="preserve">surtout l'accélération des tendances existantes. Nous sommes ainsi à la veille d'un siècle d'or pour les biotechnologies. Par ailleurs, les investissements en infrastructures </w:t>
      </w:r>
      <w:r w:rsidR="000B7AEC">
        <w:rPr>
          <w:rFonts w:ascii="BNPP Sans Light" w:hAnsi="BNPP Sans Light" w:cs="Arial"/>
          <w:bCs/>
          <w:i/>
          <w:iCs/>
          <w:szCs w:val="24"/>
        </w:rPr>
        <w:t xml:space="preserve">seront non seulement en augmentation mais </w:t>
      </w:r>
      <w:r w:rsidR="003D66BD">
        <w:rPr>
          <w:rFonts w:ascii="BNPP Sans Light" w:hAnsi="BNPP Sans Light" w:cs="Arial"/>
          <w:bCs/>
          <w:i/>
          <w:iCs/>
          <w:szCs w:val="24"/>
        </w:rPr>
        <w:t xml:space="preserve">ils </w:t>
      </w:r>
      <w:r w:rsidR="000B7AEC">
        <w:rPr>
          <w:rFonts w:ascii="BNPP Sans Light" w:hAnsi="BNPP Sans Light" w:cs="Arial"/>
          <w:bCs/>
          <w:i/>
          <w:iCs/>
          <w:szCs w:val="24"/>
        </w:rPr>
        <w:t>seront de plus en plus souvent teintés de vert</w:t>
      </w:r>
      <w:r w:rsidR="00EA51A2" w:rsidRPr="00613FF9">
        <w:rPr>
          <w:rFonts w:ascii="BNPP Sans Light" w:hAnsi="BNPP Sans Light" w:cs="Arial"/>
          <w:bCs/>
          <w:i/>
          <w:iCs/>
          <w:szCs w:val="24"/>
        </w:rPr>
        <w:t>.</w:t>
      </w:r>
      <w:r w:rsidR="00EA51A2" w:rsidRPr="00613FF9">
        <w:rPr>
          <w:rFonts w:ascii="BNPP Sans Light" w:hAnsi="BNPP Sans Light" w:cs="Arial"/>
          <w:bCs/>
          <w:iCs/>
          <w:szCs w:val="24"/>
        </w:rPr>
        <w:t xml:space="preserve">” </w:t>
      </w:r>
    </w:p>
    <w:p w14:paraId="10F45748" w14:textId="77777777" w:rsidR="00EA51A2" w:rsidRPr="00613FF9" w:rsidRDefault="00EA51A2" w:rsidP="00EA51A2">
      <w:pPr>
        <w:rPr>
          <w:rFonts w:ascii="BNPP Sans Light" w:hAnsi="BNPP Sans Light" w:cs="Arial"/>
          <w:bCs/>
          <w:iCs/>
          <w:szCs w:val="24"/>
        </w:rPr>
      </w:pPr>
      <w:r w:rsidRPr="00613FF9">
        <w:rPr>
          <w:rFonts w:ascii="Calibri" w:hAnsi="Calibri" w:cs="Calibri"/>
          <w:bCs/>
          <w:iCs/>
          <w:szCs w:val="24"/>
        </w:rPr>
        <w:t> </w:t>
      </w:r>
    </w:p>
    <w:p w14:paraId="08C51E8E" w14:textId="6429B987" w:rsidR="00EA51A2" w:rsidRPr="00613FF9" w:rsidRDefault="000B7AEC" w:rsidP="00EA51A2">
      <w:pPr>
        <w:rPr>
          <w:rFonts w:ascii="BNPP Sans" w:hAnsi="BNPP Sans" w:cs="Arial"/>
          <w:bCs/>
          <w:iCs/>
          <w:szCs w:val="24"/>
        </w:rPr>
      </w:pPr>
      <w:r>
        <w:rPr>
          <w:rFonts w:ascii="BNPP Sans Light" w:hAnsi="BNPP Sans Light" w:cs="Arial"/>
          <w:bCs/>
          <w:iCs/>
          <w:szCs w:val="24"/>
        </w:rPr>
        <w:t>Si les mois à venir seront volatils et très risqués, de nouvelles tendances et évolutions présenteront cependant des opportunités imprévues.</w:t>
      </w:r>
    </w:p>
    <w:p w14:paraId="0D31E64F" w14:textId="77777777" w:rsidR="00EA51A2" w:rsidRPr="00613FF9" w:rsidRDefault="00EA51A2" w:rsidP="00EA51A2">
      <w:pPr>
        <w:rPr>
          <w:rFonts w:ascii="BNPP Sans" w:hAnsi="BNPP Sans"/>
          <w:b/>
        </w:rPr>
      </w:pPr>
    </w:p>
    <w:p w14:paraId="4E5D2B6E" w14:textId="77777777" w:rsidR="00EA51A2" w:rsidRPr="00613FF9" w:rsidRDefault="00EA51A2" w:rsidP="00EA51A2">
      <w:pPr>
        <w:rPr>
          <w:rFonts w:ascii="BNPP Sans" w:hAnsi="BNPP Sans"/>
        </w:rPr>
      </w:pPr>
    </w:p>
    <w:p w14:paraId="471220B6" w14:textId="77777777" w:rsidR="00EA51A2" w:rsidRPr="00613FF9" w:rsidRDefault="00EA51A2" w:rsidP="008C4C01">
      <w:pPr>
        <w:rPr>
          <w:rFonts w:ascii="BNPP Sans" w:hAnsi="BNPP Sans"/>
        </w:rPr>
      </w:pPr>
    </w:p>
    <w:p w14:paraId="7294709C" w14:textId="576396A7" w:rsidR="004B166B" w:rsidRPr="00613FF9" w:rsidRDefault="004B166B" w:rsidP="004B166B">
      <w:pPr>
        <w:jc w:val="right"/>
        <w:rPr>
          <w:rFonts w:ascii="BNPP Sans" w:hAnsi="BNPP Sans"/>
        </w:rPr>
      </w:pPr>
      <w:r w:rsidRPr="00613FF9">
        <w:rPr>
          <w:rFonts w:ascii="BNPP Sans" w:hAnsi="BNPP Sans"/>
        </w:rPr>
        <w:t>Note :</w:t>
      </w:r>
      <w:r w:rsidR="00DF31A2" w:rsidRPr="00613FF9">
        <w:rPr>
          <w:rFonts w:ascii="BNPP Sans" w:hAnsi="BNPP Sans"/>
        </w:rPr>
        <w:t xml:space="preserve"> ce texte a été rédigé </w:t>
      </w:r>
      <w:r w:rsidR="005F04FF" w:rsidRPr="00613FF9">
        <w:rPr>
          <w:rFonts w:ascii="BNPP Sans" w:hAnsi="BNPP Sans"/>
        </w:rPr>
        <w:t>en</w:t>
      </w:r>
      <w:r w:rsidR="006065C5" w:rsidRPr="00613FF9">
        <w:rPr>
          <w:rFonts w:ascii="BNPP Sans" w:hAnsi="BNPP Sans"/>
        </w:rPr>
        <w:t xml:space="preserve"> date du </w:t>
      </w:r>
      <w:r w:rsidR="00441D3B" w:rsidRPr="00613FF9">
        <w:rPr>
          <w:rFonts w:ascii="BNPP Sans" w:hAnsi="BNPP Sans"/>
        </w:rPr>
        <w:t>15 juin 2020</w:t>
      </w:r>
      <w:r w:rsidR="00533F71" w:rsidRPr="00613FF9">
        <w:rPr>
          <w:rFonts w:ascii="BNPP Sans" w:hAnsi="BNPP Sans"/>
        </w:rPr>
        <w:t>.</w:t>
      </w:r>
    </w:p>
    <w:p w14:paraId="768E84D6" w14:textId="77777777" w:rsidR="004B166B" w:rsidRPr="00613FF9" w:rsidRDefault="004B166B" w:rsidP="008C4C01">
      <w:pPr>
        <w:rPr>
          <w:rFonts w:ascii="BNPP Sans" w:hAnsi="BNPP Sans"/>
        </w:rPr>
      </w:pPr>
    </w:p>
    <w:p w14:paraId="43B0F407" w14:textId="2C119F77" w:rsidR="004B166B" w:rsidRPr="00613FF9" w:rsidRDefault="004B166B" w:rsidP="008C4C01">
      <w:pPr>
        <w:rPr>
          <w:rFonts w:ascii="BNPP Sans" w:hAnsi="BNPP Sans"/>
        </w:rPr>
      </w:pPr>
    </w:p>
    <w:p w14:paraId="3B1F62B6" w14:textId="3E1AA8B9" w:rsidR="00441D3B" w:rsidRPr="00613FF9" w:rsidRDefault="00441D3B" w:rsidP="008C4C01">
      <w:pPr>
        <w:rPr>
          <w:rFonts w:ascii="BNPP Sans" w:hAnsi="BNPP Sans"/>
        </w:rPr>
      </w:pPr>
    </w:p>
    <w:p w14:paraId="1FC79B6C" w14:textId="47A24C62" w:rsidR="00441D3B" w:rsidRPr="00613FF9" w:rsidRDefault="00441D3B" w:rsidP="008C4C01">
      <w:pPr>
        <w:rPr>
          <w:rFonts w:ascii="BNPP Sans" w:hAnsi="BNPP Sans"/>
        </w:rPr>
      </w:pPr>
    </w:p>
    <w:p w14:paraId="385936C0" w14:textId="519633D9" w:rsidR="00441D3B" w:rsidRPr="00613FF9" w:rsidRDefault="00441D3B" w:rsidP="008C4C01">
      <w:pPr>
        <w:rPr>
          <w:rFonts w:ascii="BNPP Sans" w:hAnsi="BNPP Sans"/>
        </w:rPr>
      </w:pPr>
    </w:p>
    <w:p w14:paraId="0A4FEC58" w14:textId="372A9DA6" w:rsidR="00441D3B" w:rsidRPr="00613FF9" w:rsidRDefault="00441D3B" w:rsidP="008C4C01">
      <w:pPr>
        <w:rPr>
          <w:rFonts w:ascii="BNPP Sans" w:hAnsi="BNPP Sans"/>
        </w:rPr>
      </w:pPr>
    </w:p>
    <w:p w14:paraId="78EEAD30" w14:textId="77777777" w:rsidR="00441D3B" w:rsidRPr="00613FF9" w:rsidRDefault="00441D3B" w:rsidP="008C4C01">
      <w:pPr>
        <w:rPr>
          <w:rFonts w:ascii="BNPP Sans" w:hAnsi="BNPP Sans"/>
        </w:rPr>
      </w:pPr>
    </w:p>
    <w:p w14:paraId="592E0CB7" w14:textId="0E7AB80C" w:rsidR="00AD7831" w:rsidRPr="00200EF6" w:rsidRDefault="00107B3C" w:rsidP="008C4C01">
      <w:pPr>
        <w:rPr>
          <w:rFonts w:ascii="BNPP Sans" w:hAnsi="BNPP Sans"/>
          <w:lang w:val="en-GB"/>
        </w:rPr>
      </w:pPr>
      <w:r w:rsidRPr="00200EF6">
        <w:rPr>
          <w:rFonts w:ascii="BNPP Sans" w:hAnsi="BNPP Sans"/>
          <w:lang w:val="en-GB"/>
        </w:rPr>
        <w:t>Contact</w:t>
      </w:r>
      <w:r w:rsidR="00627FF6" w:rsidRPr="00200EF6">
        <w:rPr>
          <w:rFonts w:ascii="BNPP Sans" w:hAnsi="BNPP Sans"/>
          <w:lang w:val="en-GB"/>
        </w:rPr>
        <w:t>s</w:t>
      </w:r>
      <w:r w:rsidRPr="00200EF6">
        <w:rPr>
          <w:rFonts w:ascii="BNPP Sans" w:hAnsi="BNPP Sans"/>
          <w:lang w:val="en-GB"/>
        </w:rPr>
        <w:t xml:space="preserve"> </w:t>
      </w:r>
      <w:proofErr w:type="spellStart"/>
      <w:r w:rsidR="00627FF6" w:rsidRPr="00200EF6">
        <w:rPr>
          <w:rFonts w:ascii="BNPP Sans" w:hAnsi="BNPP Sans"/>
          <w:lang w:val="en-GB"/>
        </w:rPr>
        <w:t>p</w:t>
      </w:r>
      <w:r w:rsidRPr="00200EF6">
        <w:rPr>
          <w:rFonts w:ascii="BNPP Sans" w:hAnsi="BNPP Sans"/>
          <w:lang w:val="en-GB"/>
        </w:rPr>
        <w:t>resse</w:t>
      </w:r>
      <w:proofErr w:type="spellEnd"/>
      <w:r w:rsidRPr="00200EF6">
        <w:rPr>
          <w:rFonts w:ascii="BNPP Sans" w:hAnsi="BNPP Sans"/>
          <w:lang w:val="en-GB"/>
        </w:rPr>
        <w:t> :</w:t>
      </w:r>
    </w:p>
    <w:p w14:paraId="56AAB679" w14:textId="77777777" w:rsidR="00AD7831" w:rsidRPr="00200EF6" w:rsidRDefault="00AD7831" w:rsidP="008C4C01">
      <w:pPr>
        <w:rPr>
          <w:rFonts w:ascii="BNPP Sans" w:hAnsi="BNPP Sans"/>
          <w:lang w:val="en-GB"/>
        </w:rPr>
      </w:pPr>
    </w:p>
    <w:p w14:paraId="7FE908E1" w14:textId="51C22C1B" w:rsidR="00107B3C" w:rsidRPr="00200EF6" w:rsidRDefault="00980655" w:rsidP="00107B3C">
      <w:pPr>
        <w:autoSpaceDE w:val="0"/>
        <w:autoSpaceDN w:val="0"/>
        <w:adjustRightInd w:val="0"/>
        <w:spacing w:line="240" w:lineRule="auto"/>
        <w:jc w:val="left"/>
        <w:rPr>
          <w:rFonts w:ascii="BNPP Sans Light" w:hAnsi="BNPP Sans Light" w:cs="Arial"/>
          <w:sz w:val="20"/>
          <w:lang w:val="en-GB"/>
        </w:rPr>
      </w:pPr>
      <w:r w:rsidRPr="00200EF6">
        <w:rPr>
          <w:rFonts w:ascii="BNPP Sans Light" w:hAnsi="BNPP Sans Light" w:cs="Calibri"/>
          <w:b/>
          <w:bCs/>
          <w:sz w:val="20"/>
          <w:lang w:val="en-GB"/>
        </w:rPr>
        <w:t>Monsieur</w:t>
      </w:r>
      <w:r w:rsidR="00107B3C" w:rsidRPr="00200EF6">
        <w:rPr>
          <w:rFonts w:ascii="BNPP Sans Light" w:hAnsi="BNPP Sans Light" w:cs="Calibri"/>
          <w:b/>
          <w:bCs/>
          <w:sz w:val="20"/>
          <w:lang w:val="en-GB"/>
        </w:rPr>
        <w:t xml:space="preserve"> Jeroen Petrus</w:t>
      </w:r>
      <w:r w:rsidR="00107B3C" w:rsidRPr="00200EF6">
        <w:rPr>
          <w:rFonts w:ascii="BNPP Sans Light" w:hAnsi="BNPP Sans Light" w:cs="Arial"/>
          <w:b/>
          <w:bCs/>
          <w:sz w:val="20"/>
          <w:lang w:val="en-GB"/>
        </w:rPr>
        <w:t xml:space="preserve"> </w:t>
      </w:r>
      <w:r w:rsidR="00107B3C" w:rsidRPr="00200EF6">
        <w:rPr>
          <w:rFonts w:ascii="BNPP Sans Light" w:hAnsi="BNPP Sans Light" w:cs="Calibri"/>
          <w:sz w:val="20"/>
          <w:lang w:val="en-GB"/>
        </w:rPr>
        <w:t>|</w:t>
      </w:r>
      <w:r w:rsidR="00107B3C" w:rsidRPr="00200EF6">
        <w:rPr>
          <w:rFonts w:ascii="BNPP Sans Light" w:hAnsi="BNPP Sans Light" w:cs="Arial"/>
          <w:sz w:val="20"/>
          <w:lang w:val="en-GB"/>
        </w:rPr>
        <w:t xml:space="preserve"> </w:t>
      </w:r>
      <w:r w:rsidR="00107B3C" w:rsidRPr="00200EF6">
        <w:rPr>
          <w:rFonts w:ascii="BNPP Sans Light" w:hAnsi="BNPP Sans Light" w:cs="Calibri"/>
          <w:sz w:val="20"/>
          <w:lang w:val="en-GB"/>
        </w:rPr>
        <w:t xml:space="preserve">Press Officer </w:t>
      </w:r>
    </w:p>
    <w:p w14:paraId="2A068D5C" w14:textId="7A416D2C" w:rsidR="00107B3C" w:rsidRPr="00200EF6" w:rsidRDefault="00107B3C" w:rsidP="00107B3C">
      <w:pPr>
        <w:autoSpaceDE w:val="0"/>
        <w:autoSpaceDN w:val="0"/>
        <w:adjustRightInd w:val="0"/>
        <w:spacing w:line="240" w:lineRule="auto"/>
        <w:jc w:val="left"/>
        <w:rPr>
          <w:rFonts w:ascii="BNPP Sans Light" w:hAnsi="BNPP Sans Light" w:cs="Calibri"/>
          <w:sz w:val="20"/>
          <w:lang w:val="en-GB"/>
        </w:rPr>
      </w:pPr>
      <w:r w:rsidRPr="00200EF6">
        <w:rPr>
          <w:rFonts w:ascii="BNPP Sans Light" w:hAnsi="BNPP Sans Light" w:cs="Calibri"/>
          <w:sz w:val="20"/>
          <w:lang w:val="en-GB"/>
        </w:rPr>
        <w:t xml:space="preserve">+32 </w:t>
      </w:r>
      <w:r w:rsidR="00D52E1A" w:rsidRPr="00200EF6">
        <w:rPr>
          <w:rFonts w:ascii="BNPP Sans Light" w:hAnsi="BNPP Sans Light" w:cs="Calibri"/>
          <w:sz w:val="20"/>
          <w:lang w:val="en-GB"/>
        </w:rPr>
        <w:t>(0)</w:t>
      </w:r>
      <w:r w:rsidRPr="00200EF6">
        <w:rPr>
          <w:rFonts w:ascii="BNPP Sans Light" w:hAnsi="BNPP Sans Light" w:cs="Calibri"/>
          <w:sz w:val="20"/>
          <w:lang w:val="en-GB"/>
        </w:rPr>
        <w:t>498 32 14 94</w:t>
      </w:r>
    </w:p>
    <w:p w14:paraId="5869D25F" w14:textId="77777777" w:rsidR="00107B3C" w:rsidRPr="00200EF6" w:rsidRDefault="00DB0BB9" w:rsidP="00107B3C">
      <w:pPr>
        <w:autoSpaceDE w:val="0"/>
        <w:autoSpaceDN w:val="0"/>
        <w:adjustRightInd w:val="0"/>
        <w:spacing w:line="240" w:lineRule="auto"/>
        <w:jc w:val="left"/>
        <w:rPr>
          <w:rFonts w:ascii="BNPP Sans Light" w:hAnsi="BNPP Sans Light" w:cs="Arial"/>
          <w:color w:val="0000FF"/>
          <w:sz w:val="20"/>
          <w:u w:val="single"/>
          <w:lang w:val="en-GB"/>
        </w:rPr>
      </w:pPr>
      <w:hyperlink r:id="rId6" w:history="1">
        <w:r w:rsidR="00107B3C" w:rsidRPr="00200EF6">
          <w:rPr>
            <w:rFonts w:ascii="BNPP Sans Light" w:hAnsi="BNPP Sans Light" w:cs="Arial"/>
            <w:color w:val="0000FF"/>
            <w:sz w:val="20"/>
            <w:u w:val="single"/>
            <w:lang w:val="en-GB"/>
          </w:rPr>
          <w:t>jeroen.petrus@bnpparibasfortis.com</w:t>
        </w:r>
      </w:hyperlink>
    </w:p>
    <w:p w14:paraId="70EB023E" w14:textId="77777777" w:rsidR="005738D1" w:rsidRPr="00200EF6" w:rsidRDefault="005738D1" w:rsidP="00107B3C">
      <w:pPr>
        <w:autoSpaceDE w:val="0"/>
        <w:autoSpaceDN w:val="0"/>
        <w:adjustRightInd w:val="0"/>
        <w:spacing w:line="240" w:lineRule="auto"/>
        <w:jc w:val="left"/>
        <w:rPr>
          <w:rFonts w:ascii="BNPP Sans Light" w:hAnsi="BNPP Sans Light" w:cs="Arial"/>
          <w:sz w:val="20"/>
          <w:lang w:val="en-GB"/>
        </w:rPr>
      </w:pPr>
    </w:p>
    <w:p w14:paraId="74870115" w14:textId="3B063C94" w:rsidR="003A1D91" w:rsidRPr="00200EF6" w:rsidRDefault="003A1D91" w:rsidP="003A1D91">
      <w:pPr>
        <w:autoSpaceDE w:val="0"/>
        <w:autoSpaceDN w:val="0"/>
        <w:adjustRightInd w:val="0"/>
        <w:spacing w:line="240" w:lineRule="auto"/>
        <w:jc w:val="left"/>
        <w:rPr>
          <w:rFonts w:ascii="BNPP Sans Light" w:hAnsi="BNPP Sans Light" w:cs="Calibri"/>
          <w:sz w:val="20"/>
          <w:lang w:val="en-GB"/>
        </w:rPr>
      </w:pPr>
      <w:r w:rsidRPr="00200EF6">
        <w:rPr>
          <w:rFonts w:ascii="BNPP Sans Light" w:hAnsi="BNPP Sans Light" w:cs="Calibri"/>
          <w:b/>
          <w:bCs/>
          <w:sz w:val="20"/>
          <w:lang w:val="en-GB"/>
        </w:rPr>
        <w:t>Monsieur Hans Mariën</w:t>
      </w:r>
      <w:r w:rsidRPr="00200EF6">
        <w:rPr>
          <w:rFonts w:ascii="BNPP Sans Light" w:hAnsi="BNPP Sans Light" w:cs="Calibri"/>
          <w:sz w:val="20"/>
          <w:lang w:val="en-GB"/>
        </w:rPr>
        <w:t xml:space="preserve"> | Head of PR &amp; Press</w:t>
      </w:r>
      <w:r w:rsidRPr="00200EF6">
        <w:rPr>
          <w:rFonts w:ascii="BNPP Sans Light" w:hAnsi="BNPP Sans Light" w:cs="Calibri"/>
          <w:sz w:val="20"/>
          <w:lang w:val="en-GB"/>
        </w:rPr>
        <w:br/>
        <w:t>+32 (0)475 74 72 86</w:t>
      </w:r>
      <w:r w:rsidRPr="00200EF6">
        <w:rPr>
          <w:rFonts w:ascii="BNPP Sans Light" w:hAnsi="BNPP Sans Light" w:cs="Calibri"/>
          <w:sz w:val="20"/>
          <w:lang w:val="en-GB"/>
        </w:rPr>
        <w:br/>
      </w:r>
      <w:hyperlink r:id="rId7" w:history="1">
        <w:r w:rsidRPr="00200EF6">
          <w:rPr>
            <w:rFonts w:ascii="BNPP Sans Light" w:hAnsi="BNPP Sans Light" w:cs="Calibri"/>
            <w:color w:val="0000FF"/>
            <w:sz w:val="20"/>
            <w:u w:val="single"/>
            <w:lang w:val="en-GB"/>
          </w:rPr>
          <w:t>hans.marien@bnpparibasfortis.com</w:t>
        </w:r>
      </w:hyperlink>
    </w:p>
    <w:p w14:paraId="6EB85915" w14:textId="794EBC86" w:rsidR="00107B3C" w:rsidRPr="00200EF6" w:rsidRDefault="00107B3C" w:rsidP="00107B3C">
      <w:pPr>
        <w:rPr>
          <w:rFonts w:ascii="BNPP Sans Light" w:hAnsi="BNPP Sans Light"/>
          <w:sz w:val="20"/>
          <w:lang w:val="en-GB"/>
        </w:rPr>
      </w:pPr>
    </w:p>
    <w:p w14:paraId="5CA35AD0" w14:textId="01DFBA67" w:rsidR="003A1D91" w:rsidRPr="00200EF6" w:rsidRDefault="003A1D91" w:rsidP="00107B3C">
      <w:pPr>
        <w:rPr>
          <w:rFonts w:ascii="BNPP Sans Light" w:hAnsi="BNPP Sans Light"/>
          <w:sz w:val="20"/>
          <w:lang w:val="en-GB"/>
        </w:rPr>
      </w:pPr>
    </w:p>
    <w:p w14:paraId="760115C4" w14:textId="77777777" w:rsidR="003A1D91" w:rsidRPr="00613FF9" w:rsidRDefault="003A1D91" w:rsidP="003A1D91">
      <w:pPr>
        <w:autoSpaceDE w:val="0"/>
        <w:autoSpaceDN w:val="0"/>
        <w:adjustRightInd w:val="0"/>
        <w:spacing w:line="276" w:lineRule="auto"/>
        <w:rPr>
          <w:rFonts w:ascii="BNPP Sans Light" w:hAnsi="BNPP Sans Light"/>
          <w:i/>
          <w:sz w:val="18"/>
          <w:szCs w:val="18"/>
        </w:rPr>
      </w:pPr>
      <w:bookmarkStart w:id="0" w:name="_GoBack"/>
      <w:r w:rsidRPr="00613FF9">
        <w:rPr>
          <w:rFonts w:ascii="BNPP Sans Light" w:hAnsi="BNPP Sans Light" w:cs="Arial"/>
          <w:b/>
          <w:i/>
          <w:sz w:val="18"/>
          <w:szCs w:val="18"/>
        </w:rPr>
        <w:t>BNP Paribas Fortis</w:t>
      </w:r>
      <w:r w:rsidRPr="00613FF9">
        <w:rPr>
          <w:rFonts w:ascii="BNPP Sans Light" w:hAnsi="BNPP Sans Light" w:cs="Arial"/>
          <w:i/>
          <w:sz w:val="18"/>
          <w:szCs w:val="18"/>
        </w:rPr>
        <w:t xml:space="preserve"> (</w:t>
      </w:r>
      <w:hyperlink r:id="rId8" w:history="1">
        <w:r w:rsidRPr="00613FF9">
          <w:rPr>
            <w:rStyle w:val="Hyperlink"/>
            <w:rFonts w:ascii="BNPP Sans Light" w:hAnsi="BNPP Sans Light" w:cs="Arial"/>
            <w:i/>
            <w:sz w:val="18"/>
            <w:szCs w:val="18"/>
          </w:rPr>
          <w:t>www.bnpparibasfortis.com</w:t>
        </w:r>
      </w:hyperlink>
      <w:r w:rsidRPr="00613FF9">
        <w:rPr>
          <w:rFonts w:ascii="BNPP Sans Light" w:hAnsi="BNPP Sans Light" w:cs="Arial"/>
          <w:i/>
          <w:sz w:val="18"/>
          <w:szCs w:val="18"/>
        </w:rPr>
        <w:t xml:space="preserve">)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w:t>
      </w:r>
      <w:proofErr w:type="spellStart"/>
      <w:r w:rsidRPr="00613FF9">
        <w:rPr>
          <w:rFonts w:ascii="BNPP Sans Light" w:hAnsi="BNPP Sans Light" w:cs="Arial"/>
          <w:i/>
          <w:sz w:val="18"/>
          <w:szCs w:val="18"/>
        </w:rPr>
        <w:t>Insurance</w:t>
      </w:r>
      <w:proofErr w:type="spellEnd"/>
      <w:r w:rsidRPr="00613FF9">
        <w:rPr>
          <w:rFonts w:ascii="BNPP Sans Light" w:hAnsi="BNPP Sans Light" w:cs="Arial"/>
          <w:i/>
          <w:sz w:val="18"/>
          <w:szCs w:val="18"/>
        </w:rPr>
        <w:t>,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22AD0820" w14:textId="77777777" w:rsidR="003A1D91" w:rsidRPr="00613FF9" w:rsidRDefault="003A1D91" w:rsidP="003A1D91">
      <w:pPr>
        <w:spacing w:line="240" w:lineRule="auto"/>
        <w:rPr>
          <w:rFonts w:ascii="BNPP Sans Light" w:hAnsi="BNPP Sans Light"/>
          <w:i/>
          <w:sz w:val="18"/>
          <w:szCs w:val="18"/>
        </w:rPr>
      </w:pPr>
    </w:p>
    <w:p w14:paraId="631D7A48" w14:textId="77777777" w:rsidR="003A1D91" w:rsidRPr="00613FF9" w:rsidRDefault="003A1D91" w:rsidP="003A1D91">
      <w:pPr>
        <w:autoSpaceDE w:val="0"/>
        <w:autoSpaceDN w:val="0"/>
        <w:spacing w:line="276" w:lineRule="auto"/>
        <w:rPr>
          <w:rFonts w:ascii="BNPP Sans Light" w:hAnsi="BNPP Sans Light" w:cs="Arial"/>
          <w:i/>
          <w:sz w:val="18"/>
          <w:szCs w:val="18"/>
        </w:rPr>
      </w:pPr>
      <w:r w:rsidRPr="00613FF9">
        <w:rPr>
          <w:rFonts w:ascii="BNPP Sans Light" w:hAnsi="BNPP Sans Light" w:cs="Arial"/>
          <w:b/>
          <w:i/>
          <w:sz w:val="18"/>
          <w:szCs w:val="18"/>
        </w:rPr>
        <w:t>BNP Paribas</w:t>
      </w:r>
      <w:r w:rsidRPr="00613FF9">
        <w:rPr>
          <w:rFonts w:ascii="BNPP Sans Light" w:hAnsi="BNPP Sans Light" w:cs="Arial"/>
          <w:i/>
          <w:sz w:val="18"/>
          <w:szCs w:val="18"/>
        </w:rPr>
        <w:t xml:space="preserve"> (</w:t>
      </w:r>
      <w:hyperlink r:id="rId9" w:history="1">
        <w:r w:rsidRPr="00613FF9">
          <w:rPr>
            <w:rStyle w:val="Hyperlink"/>
            <w:rFonts w:ascii="BNPP Sans Light" w:hAnsi="BNPP Sans Light" w:cs="Arial"/>
            <w:i/>
            <w:sz w:val="18"/>
            <w:szCs w:val="18"/>
          </w:rPr>
          <w:t>www.bnpparibas.com</w:t>
        </w:r>
      </w:hyperlink>
      <w:r w:rsidRPr="00613FF9">
        <w:rPr>
          <w:rFonts w:ascii="BNPP Sans Light" w:hAnsi="BNPP Sans Light" w:cs="Arial"/>
          <w:i/>
          <w:sz w:val="18"/>
          <w:szCs w:val="18"/>
        </w:rPr>
        <w:t xml:space="preserve">) est une banque de premier plan en Europe avec un rayonnement international. Elle est présente dans 71 pays, avec plus de 199 000 collaborateurs, dont plus de  151 000 en Europe . Le Groupe détient des positions clés dans ses trois  grands domaines d'activité : Domestic </w:t>
      </w:r>
      <w:proofErr w:type="spellStart"/>
      <w:r w:rsidRPr="00613FF9">
        <w:rPr>
          <w:rFonts w:ascii="BNPP Sans Light" w:hAnsi="BNPP Sans Light" w:cs="Arial"/>
          <w:i/>
          <w:sz w:val="18"/>
          <w:szCs w:val="18"/>
        </w:rPr>
        <w:t>Markets</w:t>
      </w:r>
      <w:proofErr w:type="spellEnd"/>
      <w:r w:rsidRPr="00613FF9">
        <w:rPr>
          <w:rFonts w:ascii="BNPP Sans Light" w:hAnsi="BNPP Sans Light" w:cs="Arial"/>
          <w:i/>
          <w:sz w:val="18"/>
          <w:szCs w:val="18"/>
        </w:rPr>
        <w:t xml:space="preserve"> et International Financial Services , dont les réseaux de banques de détail et les services financiers sont regroupés dans </w:t>
      </w:r>
      <w:proofErr w:type="spellStart"/>
      <w:r w:rsidRPr="00613FF9">
        <w:rPr>
          <w:rFonts w:ascii="BNPP Sans Light" w:hAnsi="BNPP Sans Light" w:cs="Arial"/>
          <w:i/>
          <w:sz w:val="18"/>
          <w:szCs w:val="18"/>
        </w:rPr>
        <w:t>Retail</w:t>
      </w:r>
      <w:proofErr w:type="spellEnd"/>
      <w:r w:rsidRPr="00613FF9">
        <w:rPr>
          <w:rFonts w:ascii="BNPP Sans Light" w:hAnsi="BNPP Sans Light" w:cs="Arial"/>
          <w:i/>
          <w:sz w:val="18"/>
          <w:szCs w:val="18"/>
        </w:rPr>
        <w:t xml:space="preserve"> Banking &amp; Services, et Corporate &amp; </w:t>
      </w:r>
      <w:proofErr w:type="spellStart"/>
      <w:r w:rsidRPr="00613FF9">
        <w:rPr>
          <w:rFonts w:ascii="BNPP Sans Light" w:hAnsi="BNPP Sans Light" w:cs="Arial"/>
          <w:i/>
          <w:sz w:val="18"/>
          <w:szCs w:val="18"/>
        </w:rPr>
        <w:t>Institutional</w:t>
      </w:r>
      <w:proofErr w:type="spellEnd"/>
      <w:r w:rsidRPr="00613FF9">
        <w:rPr>
          <w:rFonts w:ascii="BNPP Sans Light" w:hAnsi="BNPP Sans Light" w:cs="Arial"/>
          <w:i/>
          <w:sz w:val="18"/>
          <w:szCs w:val="18"/>
        </w:rPr>
        <w:t xml:space="preserve"> Banking, centré sur les </w:t>
      </w:r>
      <w:r w:rsidRPr="00613FF9">
        <w:rPr>
          <w:rFonts w:ascii="BNPP Sans Light" w:hAnsi="BNPP Sans Light" w:cs="Arial"/>
          <w:i/>
          <w:sz w:val="18"/>
          <w:szCs w:val="18"/>
        </w:rPr>
        <w:lastRenderedPageBreak/>
        <w:t xml:space="preserve">clientèles Entreprises et Institutionnels. Le Groupe accompagne l’ensemble de ses clients (particuliers, associations, entrepreneurs, PME, grandes entreprises et institutionnels) pour les aider à réaliser leurs projets en leur proposant des services de financement, d’investissement, d’épargne et d’assurance protection. En Europe, le Groupe a quatre marchés domestiques (la Belgique, la France, l'Italie et le Luxembourg) et BNP Paribas </w:t>
      </w:r>
      <w:proofErr w:type="spellStart"/>
      <w:r w:rsidRPr="00613FF9">
        <w:rPr>
          <w:rFonts w:ascii="BNPP Sans Light" w:hAnsi="BNPP Sans Light" w:cs="Arial"/>
          <w:i/>
          <w:sz w:val="18"/>
          <w:szCs w:val="18"/>
        </w:rPr>
        <w:t>Personal</w:t>
      </w:r>
      <w:proofErr w:type="spellEnd"/>
      <w:r w:rsidRPr="00613FF9">
        <w:rPr>
          <w:rFonts w:ascii="BNPP Sans Light" w:hAnsi="BNPP Sans Light" w:cs="Arial"/>
          <w:i/>
          <w:sz w:val="18"/>
          <w:szCs w:val="18"/>
        </w:rPr>
        <w:t xml:space="preserve"> Finance est numéro un du crédit aux particuliers en </w:t>
      </w:r>
      <w:proofErr w:type="spellStart"/>
      <w:r w:rsidRPr="00613FF9">
        <w:rPr>
          <w:rFonts w:ascii="BNPP Sans Light" w:hAnsi="BNPP Sans Light" w:cs="Arial"/>
          <w:i/>
          <w:sz w:val="18"/>
          <w:szCs w:val="18"/>
        </w:rPr>
        <w:t>Europe.BNP</w:t>
      </w:r>
      <w:proofErr w:type="spellEnd"/>
      <w:r w:rsidRPr="00613FF9">
        <w:rPr>
          <w:rFonts w:ascii="BNPP Sans Light" w:hAnsi="BNPP Sans Light" w:cs="Arial"/>
          <w:i/>
          <w:sz w:val="18"/>
          <w:szCs w:val="18"/>
        </w:rPr>
        <w:t xml:space="preserve"> Paribas développe également son modèle intégré de banque de détail dans les pays du bassin méditerranéen, en Turquie, en Europe de l’Est et a un réseau important dans l'Ouest des Etats-Unis. Dans ses activités Corporate &amp; </w:t>
      </w:r>
      <w:proofErr w:type="spellStart"/>
      <w:r w:rsidRPr="00613FF9">
        <w:rPr>
          <w:rFonts w:ascii="BNPP Sans Light" w:hAnsi="BNPP Sans Light" w:cs="Arial"/>
          <w:i/>
          <w:sz w:val="18"/>
          <w:szCs w:val="18"/>
        </w:rPr>
        <w:t>Institutional</w:t>
      </w:r>
      <w:proofErr w:type="spellEnd"/>
      <w:r w:rsidRPr="00613FF9">
        <w:rPr>
          <w:rFonts w:ascii="BNPP Sans Light" w:hAnsi="BNPP Sans Light" w:cs="Arial"/>
          <w:i/>
          <w:sz w:val="18"/>
          <w:szCs w:val="18"/>
        </w:rPr>
        <w:t xml:space="preserve"> Banking et International Financial Services , BNP Paribas bénéficie d'un leadership en Europe, d'une forte présence dans les Amérique du Nord et du Sud, ainsi que d'un dispositif solide et en forte croissance en Asie-Pacifique.</w:t>
      </w:r>
    </w:p>
    <w:bookmarkEnd w:id="0"/>
    <w:p w14:paraId="7CE90102" w14:textId="77777777" w:rsidR="003A1D91" w:rsidRPr="00613FF9" w:rsidRDefault="003A1D91" w:rsidP="003A1D91">
      <w:pPr>
        <w:autoSpaceDE w:val="0"/>
        <w:autoSpaceDN w:val="0"/>
        <w:adjustRightInd w:val="0"/>
        <w:spacing w:line="276" w:lineRule="auto"/>
        <w:rPr>
          <w:rFonts w:ascii="BNPP Sans Light" w:hAnsi="BNPP Sans Light" w:cs="BNPP Sans Light"/>
          <w:i/>
          <w:color w:val="000000"/>
          <w:sz w:val="18"/>
          <w:szCs w:val="18"/>
        </w:rPr>
      </w:pPr>
    </w:p>
    <w:p w14:paraId="7EFEB6EA" w14:textId="77777777" w:rsidR="003A1D91" w:rsidRPr="00613FF9" w:rsidRDefault="003A1D91" w:rsidP="00107B3C">
      <w:pPr>
        <w:rPr>
          <w:rFonts w:ascii="BNPP Sans Light" w:hAnsi="BNPP Sans Light"/>
          <w:sz w:val="20"/>
        </w:rPr>
      </w:pPr>
    </w:p>
    <w:sectPr w:rsidR="003A1D91" w:rsidRPr="00613FF9" w:rsidSect="00441D3B">
      <w:headerReference w:type="default" r:id="rId10"/>
      <w:footerReference w:type="default" r:id="rId11"/>
      <w:pgSz w:w="11906" w:h="16838" w:code="9"/>
      <w:pgMar w:top="851" w:right="851" w:bottom="1418" w:left="851"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5F0D" w14:textId="77777777" w:rsidR="00081070" w:rsidRDefault="00081070" w:rsidP="008C4C01">
      <w:r>
        <w:separator/>
      </w:r>
    </w:p>
  </w:endnote>
  <w:endnote w:type="continuationSeparator" w:id="0">
    <w:p w14:paraId="7CBCD59E" w14:textId="77777777" w:rsidR="00081070" w:rsidRDefault="00081070"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altName w:val="Calibri"/>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altName w:val="Calibri"/>
    <w:panose1 w:val="02000503020000020004"/>
    <w:charset w:val="00"/>
    <w:family w:val="modern"/>
    <w:notTrueType/>
    <w:pitch w:val="variable"/>
    <w:sig w:usb0="A00002AF" w:usb1="4000204A"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6EC3" w14:textId="77777777" w:rsidR="00161CB7" w:rsidRDefault="009D0613" w:rsidP="008C4C01">
    <w:pPr>
      <w:pStyle w:val="Footer"/>
    </w:pPr>
    <w:r>
      <w:rPr>
        <w:noProof/>
        <w:lang w:val="en-GB" w:eastAsia="en-GB"/>
      </w:rPr>
      <w:drawing>
        <wp:inline distT="0" distB="0" distL="0" distR="0" wp14:anchorId="71030B6A" wp14:editId="1CD9DBDE">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0FACA" w14:textId="77777777" w:rsidR="00081070" w:rsidRDefault="00081070" w:rsidP="008C4C01">
      <w:r>
        <w:separator/>
      </w:r>
    </w:p>
  </w:footnote>
  <w:footnote w:type="continuationSeparator" w:id="0">
    <w:p w14:paraId="0E86D7DE" w14:textId="77777777" w:rsidR="00081070" w:rsidRDefault="00081070"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A03A" w14:textId="4BABB884" w:rsidR="00441D3B" w:rsidRDefault="00441D3B" w:rsidP="00441D3B">
    <w:pPr>
      <w:pStyle w:val="Header"/>
      <w:jc w:val="center"/>
      <w:rPr>
        <w:rFonts w:ascii="BNPP Sans Light" w:hAnsi="BNPP Sans Light"/>
        <w:sz w:val="20"/>
      </w:rPr>
    </w:pPr>
  </w:p>
  <w:p w14:paraId="15D282B6" w14:textId="6BDA4341" w:rsidR="00441D3B" w:rsidRPr="00441D3B" w:rsidRDefault="00441D3B" w:rsidP="00441D3B">
    <w:pPr>
      <w:pStyle w:val="Header"/>
      <w:jc w:val="center"/>
      <w:rPr>
        <w:rFonts w:ascii="BNPP Sans Light" w:hAnsi="BNPP Sans Light"/>
        <w:sz w:val="20"/>
      </w:rPr>
    </w:pPr>
    <w:r>
      <w:rPr>
        <w:rFonts w:ascii="BNPP Sans Light" w:hAnsi="BNPP Sans Light"/>
        <w:sz w:val="20"/>
      </w:rPr>
      <w:t xml:space="preserve">Page </w:t>
    </w:r>
    <w:r w:rsidRPr="00441D3B">
      <w:rPr>
        <w:rFonts w:ascii="BNPP Sans Light" w:hAnsi="BNPP Sans Light"/>
        <w:sz w:val="20"/>
      </w:rPr>
      <w:fldChar w:fldCharType="begin"/>
    </w:r>
    <w:r w:rsidRPr="00441D3B">
      <w:rPr>
        <w:rFonts w:ascii="BNPP Sans Light" w:hAnsi="BNPP Sans Light"/>
        <w:sz w:val="20"/>
      </w:rPr>
      <w:instrText xml:space="preserve"> PAGE   \* MERGEFORMAT </w:instrText>
    </w:r>
    <w:r w:rsidRPr="00441D3B">
      <w:rPr>
        <w:rFonts w:ascii="BNPP Sans Light" w:hAnsi="BNPP Sans Light"/>
        <w:sz w:val="20"/>
      </w:rPr>
      <w:fldChar w:fldCharType="separate"/>
    </w:r>
    <w:r w:rsidR="00D05EB2">
      <w:rPr>
        <w:rFonts w:ascii="BNPP Sans Light" w:hAnsi="BNPP Sans Light"/>
        <w:noProof/>
        <w:sz w:val="20"/>
      </w:rPr>
      <w:t>3</w:t>
    </w:r>
    <w:r w:rsidRPr="00441D3B">
      <w:rPr>
        <w:rFonts w:ascii="BNPP Sans Light" w:hAnsi="BNPP Sans Light"/>
        <w:noProof/>
        <w:sz w:val="20"/>
      </w:rPr>
      <w:fldChar w:fldCharType="end"/>
    </w:r>
    <w:r>
      <w:rPr>
        <w:rFonts w:ascii="BNPP Sans Light" w:hAnsi="BNPP Sans Light"/>
        <w:noProof/>
        <w:sz w:val="20"/>
      </w:rPr>
      <w:t xml:space="preserve"> sur </w:t>
    </w:r>
    <w:r>
      <w:rPr>
        <w:rFonts w:ascii="BNPP Sans Light" w:hAnsi="BNPP Sans Light"/>
        <w:noProof/>
        <w:sz w:val="20"/>
      </w:rPr>
      <w:fldChar w:fldCharType="begin"/>
    </w:r>
    <w:r>
      <w:rPr>
        <w:rFonts w:ascii="BNPP Sans Light" w:hAnsi="BNPP Sans Light"/>
        <w:noProof/>
        <w:sz w:val="20"/>
      </w:rPr>
      <w:instrText xml:space="preserve"> NUMPAGES   \* MERGEFORMAT </w:instrText>
    </w:r>
    <w:r>
      <w:rPr>
        <w:rFonts w:ascii="BNPP Sans Light" w:hAnsi="BNPP Sans Light"/>
        <w:noProof/>
        <w:sz w:val="20"/>
      </w:rPr>
      <w:fldChar w:fldCharType="separate"/>
    </w:r>
    <w:r w:rsidR="00D05EB2">
      <w:rPr>
        <w:rFonts w:ascii="BNPP Sans Light" w:hAnsi="BNPP Sans Light"/>
        <w:noProof/>
        <w:sz w:val="20"/>
      </w:rPr>
      <w:t>5</w:t>
    </w:r>
    <w:r>
      <w:rPr>
        <w:rFonts w:ascii="BNPP Sans Light" w:hAnsi="BNPP Sans Light"/>
        <w:noProof/>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070"/>
    <w:rsid w:val="00004FCF"/>
    <w:rsid w:val="00023A74"/>
    <w:rsid w:val="00027F26"/>
    <w:rsid w:val="0003271E"/>
    <w:rsid w:val="00035B11"/>
    <w:rsid w:val="000477EE"/>
    <w:rsid w:val="00060806"/>
    <w:rsid w:val="0006620F"/>
    <w:rsid w:val="00080755"/>
    <w:rsid w:val="00081070"/>
    <w:rsid w:val="00083313"/>
    <w:rsid w:val="00087CAB"/>
    <w:rsid w:val="000A5BD1"/>
    <w:rsid w:val="000B5F55"/>
    <w:rsid w:val="000B7AEC"/>
    <w:rsid w:val="000D10D6"/>
    <w:rsid w:val="000F4165"/>
    <w:rsid w:val="000F5FD6"/>
    <w:rsid w:val="000F6F95"/>
    <w:rsid w:val="001008FF"/>
    <w:rsid w:val="00101DC9"/>
    <w:rsid w:val="001042AB"/>
    <w:rsid w:val="00107B3C"/>
    <w:rsid w:val="00116B23"/>
    <w:rsid w:val="00120ECC"/>
    <w:rsid w:val="001217F5"/>
    <w:rsid w:val="001329FE"/>
    <w:rsid w:val="00134476"/>
    <w:rsid w:val="001557B7"/>
    <w:rsid w:val="00157784"/>
    <w:rsid w:val="00161CB7"/>
    <w:rsid w:val="00162C30"/>
    <w:rsid w:val="001632A9"/>
    <w:rsid w:val="001868AC"/>
    <w:rsid w:val="00191982"/>
    <w:rsid w:val="001959FC"/>
    <w:rsid w:val="001A155C"/>
    <w:rsid w:val="001A6699"/>
    <w:rsid w:val="001B2B59"/>
    <w:rsid w:val="001B2EB0"/>
    <w:rsid w:val="001C1D2C"/>
    <w:rsid w:val="001D17F8"/>
    <w:rsid w:val="001D21A1"/>
    <w:rsid w:val="001E1717"/>
    <w:rsid w:val="001E48A9"/>
    <w:rsid w:val="001E6228"/>
    <w:rsid w:val="001E6739"/>
    <w:rsid w:val="00200CD0"/>
    <w:rsid w:val="00200EF6"/>
    <w:rsid w:val="00203856"/>
    <w:rsid w:val="0021092E"/>
    <w:rsid w:val="00212519"/>
    <w:rsid w:val="00214BFD"/>
    <w:rsid w:val="002155D4"/>
    <w:rsid w:val="00216E0C"/>
    <w:rsid w:val="002208F4"/>
    <w:rsid w:val="00221826"/>
    <w:rsid w:val="0022772D"/>
    <w:rsid w:val="00232E66"/>
    <w:rsid w:val="002336CE"/>
    <w:rsid w:val="0024383B"/>
    <w:rsid w:val="00256AEE"/>
    <w:rsid w:val="00264BC4"/>
    <w:rsid w:val="00272F09"/>
    <w:rsid w:val="0028744E"/>
    <w:rsid w:val="00295464"/>
    <w:rsid w:val="00295890"/>
    <w:rsid w:val="00297753"/>
    <w:rsid w:val="002A1A0C"/>
    <w:rsid w:val="002A21CB"/>
    <w:rsid w:val="002A3F36"/>
    <w:rsid w:val="002C15E8"/>
    <w:rsid w:val="002C5F76"/>
    <w:rsid w:val="002D0726"/>
    <w:rsid w:val="002D27DE"/>
    <w:rsid w:val="00303FBB"/>
    <w:rsid w:val="003041A4"/>
    <w:rsid w:val="00304FF3"/>
    <w:rsid w:val="00312596"/>
    <w:rsid w:val="00316A62"/>
    <w:rsid w:val="00317981"/>
    <w:rsid w:val="003321D3"/>
    <w:rsid w:val="00335A71"/>
    <w:rsid w:val="00336245"/>
    <w:rsid w:val="00337C51"/>
    <w:rsid w:val="003423FC"/>
    <w:rsid w:val="003476CF"/>
    <w:rsid w:val="00350E49"/>
    <w:rsid w:val="00352B3A"/>
    <w:rsid w:val="00365A1B"/>
    <w:rsid w:val="0039072D"/>
    <w:rsid w:val="003A1ACF"/>
    <w:rsid w:val="003A1D91"/>
    <w:rsid w:val="003C4C1A"/>
    <w:rsid w:val="003D21A2"/>
    <w:rsid w:val="003D4471"/>
    <w:rsid w:val="003D4A9F"/>
    <w:rsid w:val="003D66BD"/>
    <w:rsid w:val="003E5D40"/>
    <w:rsid w:val="003F0AF2"/>
    <w:rsid w:val="003F1624"/>
    <w:rsid w:val="003F2E48"/>
    <w:rsid w:val="004004AB"/>
    <w:rsid w:val="00401746"/>
    <w:rsid w:val="00411871"/>
    <w:rsid w:val="0042340B"/>
    <w:rsid w:val="00436A46"/>
    <w:rsid w:val="004378D3"/>
    <w:rsid w:val="00441D3B"/>
    <w:rsid w:val="0046049B"/>
    <w:rsid w:val="004621DC"/>
    <w:rsid w:val="00462A38"/>
    <w:rsid w:val="00462B5A"/>
    <w:rsid w:val="004718C4"/>
    <w:rsid w:val="004740F6"/>
    <w:rsid w:val="00486966"/>
    <w:rsid w:val="004A2835"/>
    <w:rsid w:val="004B086A"/>
    <w:rsid w:val="004B166B"/>
    <w:rsid w:val="004B23AB"/>
    <w:rsid w:val="004B7A49"/>
    <w:rsid w:val="004D07CE"/>
    <w:rsid w:val="004D319E"/>
    <w:rsid w:val="004D6517"/>
    <w:rsid w:val="004E060A"/>
    <w:rsid w:val="004E2038"/>
    <w:rsid w:val="004F0AEC"/>
    <w:rsid w:val="005006E7"/>
    <w:rsid w:val="0050083B"/>
    <w:rsid w:val="0050559D"/>
    <w:rsid w:val="00506CC3"/>
    <w:rsid w:val="00533F71"/>
    <w:rsid w:val="0053721C"/>
    <w:rsid w:val="00553889"/>
    <w:rsid w:val="00567D29"/>
    <w:rsid w:val="005738D1"/>
    <w:rsid w:val="00583339"/>
    <w:rsid w:val="00583B4F"/>
    <w:rsid w:val="00596709"/>
    <w:rsid w:val="005A2FC3"/>
    <w:rsid w:val="005A5386"/>
    <w:rsid w:val="005D6970"/>
    <w:rsid w:val="005E2173"/>
    <w:rsid w:val="005E23B5"/>
    <w:rsid w:val="005E4963"/>
    <w:rsid w:val="005E50F4"/>
    <w:rsid w:val="005F04FF"/>
    <w:rsid w:val="005F3ACB"/>
    <w:rsid w:val="0060364F"/>
    <w:rsid w:val="006065C5"/>
    <w:rsid w:val="00611AC5"/>
    <w:rsid w:val="00611E7C"/>
    <w:rsid w:val="00613FF9"/>
    <w:rsid w:val="00621EAC"/>
    <w:rsid w:val="00623A4E"/>
    <w:rsid w:val="00627FF6"/>
    <w:rsid w:val="00630182"/>
    <w:rsid w:val="006321C0"/>
    <w:rsid w:val="00632E9A"/>
    <w:rsid w:val="00653E52"/>
    <w:rsid w:val="00671669"/>
    <w:rsid w:val="00677F30"/>
    <w:rsid w:val="006831CD"/>
    <w:rsid w:val="006852A3"/>
    <w:rsid w:val="00686D90"/>
    <w:rsid w:val="00691F4A"/>
    <w:rsid w:val="00697AA7"/>
    <w:rsid w:val="006A2AC3"/>
    <w:rsid w:val="006A2C31"/>
    <w:rsid w:val="006C6041"/>
    <w:rsid w:val="006C790D"/>
    <w:rsid w:val="006E78D9"/>
    <w:rsid w:val="006F1E0F"/>
    <w:rsid w:val="00705ED6"/>
    <w:rsid w:val="00707836"/>
    <w:rsid w:val="00737202"/>
    <w:rsid w:val="00750ABF"/>
    <w:rsid w:val="00751DA6"/>
    <w:rsid w:val="007560DB"/>
    <w:rsid w:val="00764A22"/>
    <w:rsid w:val="0077348E"/>
    <w:rsid w:val="007923E9"/>
    <w:rsid w:val="007A3930"/>
    <w:rsid w:val="007B6BD8"/>
    <w:rsid w:val="007D2B96"/>
    <w:rsid w:val="007E5F24"/>
    <w:rsid w:val="007F155B"/>
    <w:rsid w:val="00802C06"/>
    <w:rsid w:val="008179A3"/>
    <w:rsid w:val="00827A06"/>
    <w:rsid w:val="00847E9B"/>
    <w:rsid w:val="00860DC9"/>
    <w:rsid w:val="00872152"/>
    <w:rsid w:val="0088022B"/>
    <w:rsid w:val="008816CA"/>
    <w:rsid w:val="00897D28"/>
    <w:rsid w:val="008C4C01"/>
    <w:rsid w:val="008E627A"/>
    <w:rsid w:val="009050CB"/>
    <w:rsid w:val="0092483D"/>
    <w:rsid w:val="009417F8"/>
    <w:rsid w:val="009476D7"/>
    <w:rsid w:val="0095194B"/>
    <w:rsid w:val="009541B8"/>
    <w:rsid w:val="00956FD4"/>
    <w:rsid w:val="009634BF"/>
    <w:rsid w:val="009669E4"/>
    <w:rsid w:val="00971F4D"/>
    <w:rsid w:val="00972BCE"/>
    <w:rsid w:val="00974EC2"/>
    <w:rsid w:val="009754BC"/>
    <w:rsid w:val="00976DB5"/>
    <w:rsid w:val="00980655"/>
    <w:rsid w:val="00981FA7"/>
    <w:rsid w:val="00986A4F"/>
    <w:rsid w:val="00991878"/>
    <w:rsid w:val="00994B26"/>
    <w:rsid w:val="009A0356"/>
    <w:rsid w:val="009A4CAB"/>
    <w:rsid w:val="009B1E4C"/>
    <w:rsid w:val="009B31C5"/>
    <w:rsid w:val="009B3422"/>
    <w:rsid w:val="009B41A3"/>
    <w:rsid w:val="009B4CF5"/>
    <w:rsid w:val="009B6ACE"/>
    <w:rsid w:val="009C1822"/>
    <w:rsid w:val="009D0613"/>
    <w:rsid w:val="009D1848"/>
    <w:rsid w:val="009D24EB"/>
    <w:rsid w:val="009E7533"/>
    <w:rsid w:val="00A26CD8"/>
    <w:rsid w:val="00A305CB"/>
    <w:rsid w:val="00A4326F"/>
    <w:rsid w:val="00A43845"/>
    <w:rsid w:val="00A45B0D"/>
    <w:rsid w:val="00A476EE"/>
    <w:rsid w:val="00A53073"/>
    <w:rsid w:val="00A57AF4"/>
    <w:rsid w:val="00A60D03"/>
    <w:rsid w:val="00A75654"/>
    <w:rsid w:val="00A840EF"/>
    <w:rsid w:val="00A91A09"/>
    <w:rsid w:val="00A93B24"/>
    <w:rsid w:val="00AA2895"/>
    <w:rsid w:val="00AC1E53"/>
    <w:rsid w:val="00AD2D1B"/>
    <w:rsid w:val="00AD62AA"/>
    <w:rsid w:val="00AD7831"/>
    <w:rsid w:val="00AE4EF6"/>
    <w:rsid w:val="00AE727D"/>
    <w:rsid w:val="00AF28F4"/>
    <w:rsid w:val="00AF5463"/>
    <w:rsid w:val="00AF6812"/>
    <w:rsid w:val="00B01889"/>
    <w:rsid w:val="00B0289E"/>
    <w:rsid w:val="00B045BB"/>
    <w:rsid w:val="00B07318"/>
    <w:rsid w:val="00B136C1"/>
    <w:rsid w:val="00B138C5"/>
    <w:rsid w:val="00B202A9"/>
    <w:rsid w:val="00B36074"/>
    <w:rsid w:val="00B4051F"/>
    <w:rsid w:val="00B44B2A"/>
    <w:rsid w:val="00B4603D"/>
    <w:rsid w:val="00B478D4"/>
    <w:rsid w:val="00B51D9E"/>
    <w:rsid w:val="00B51DB6"/>
    <w:rsid w:val="00B537A2"/>
    <w:rsid w:val="00B62D05"/>
    <w:rsid w:val="00B65E3D"/>
    <w:rsid w:val="00B67B94"/>
    <w:rsid w:val="00B73265"/>
    <w:rsid w:val="00B83429"/>
    <w:rsid w:val="00B84CDA"/>
    <w:rsid w:val="00B9114C"/>
    <w:rsid w:val="00B92E8B"/>
    <w:rsid w:val="00B92F6E"/>
    <w:rsid w:val="00B96F32"/>
    <w:rsid w:val="00BA0C81"/>
    <w:rsid w:val="00BB03DD"/>
    <w:rsid w:val="00BB5262"/>
    <w:rsid w:val="00BC1B86"/>
    <w:rsid w:val="00BC30C2"/>
    <w:rsid w:val="00BC426C"/>
    <w:rsid w:val="00BD0671"/>
    <w:rsid w:val="00BD5E45"/>
    <w:rsid w:val="00BD7BAA"/>
    <w:rsid w:val="00BE1AC4"/>
    <w:rsid w:val="00C0386B"/>
    <w:rsid w:val="00C1171B"/>
    <w:rsid w:val="00C25462"/>
    <w:rsid w:val="00C32E46"/>
    <w:rsid w:val="00C44AE5"/>
    <w:rsid w:val="00C52E54"/>
    <w:rsid w:val="00C72A8A"/>
    <w:rsid w:val="00C77BEF"/>
    <w:rsid w:val="00CA3A51"/>
    <w:rsid w:val="00CE60C4"/>
    <w:rsid w:val="00CE67CA"/>
    <w:rsid w:val="00D05EB2"/>
    <w:rsid w:val="00D061B6"/>
    <w:rsid w:val="00D16A8B"/>
    <w:rsid w:val="00D16AC2"/>
    <w:rsid w:val="00D17C87"/>
    <w:rsid w:val="00D45B75"/>
    <w:rsid w:val="00D462D7"/>
    <w:rsid w:val="00D50196"/>
    <w:rsid w:val="00D52E1A"/>
    <w:rsid w:val="00D52E7D"/>
    <w:rsid w:val="00D54116"/>
    <w:rsid w:val="00D60DD4"/>
    <w:rsid w:val="00D756F6"/>
    <w:rsid w:val="00D807BB"/>
    <w:rsid w:val="00D868E7"/>
    <w:rsid w:val="00D942AE"/>
    <w:rsid w:val="00D96457"/>
    <w:rsid w:val="00DA51A8"/>
    <w:rsid w:val="00DA5E5F"/>
    <w:rsid w:val="00DB0BB9"/>
    <w:rsid w:val="00DB371D"/>
    <w:rsid w:val="00DB5F61"/>
    <w:rsid w:val="00DC1758"/>
    <w:rsid w:val="00DC374A"/>
    <w:rsid w:val="00DD3D70"/>
    <w:rsid w:val="00DF241B"/>
    <w:rsid w:val="00DF31A2"/>
    <w:rsid w:val="00E020A6"/>
    <w:rsid w:val="00E215DF"/>
    <w:rsid w:val="00E34BB3"/>
    <w:rsid w:val="00E359B3"/>
    <w:rsid w:val="00E362C7"/>
    <w:rsid w:val="00E36C7E"/>
    <w:rsid w:val="00E37B92"/>
    <w:rsid w:val="00E417EA"/>
    <w:rsid w:val="00E46BCF"/>
    <w:rsid w:val="00E47706"/>
    <w:rsid w:val="00E61088"/>
    <w:rsid w:val="00E77477"/>
    <w:rsid w:val="00E839E8"/>
    <w:rsid w:val="00E85F5B"/>
    <w:rsid w:val="00E91104"/>
    <w:rsid w:val="00E91519"/>
    <w:rsid w:val="00EA507A"/>
    <w:rsid w:val="00EA51A2"/>
    <w:rsid w:val="00EB7F1B"/>
    <w:rsid w:val="00ED3805"/>
    <w:rsid w:val="00F02E49"/>
    <w:rsid w:val="00F138AA"/>
    <w:rsid w:val="00F17B93"/>
    <w:rsid w:val="00F7697C"/>
    <w:rsid w:val="00F77A15"/>
    <w:rsid w:val="00F82B9C"/>
    <w:rsid w:val="00F90D3D"/>
    <w:rsid w:val="00F9183B"/>
    <w:rsid w:val="00F96399"/>
    <w:rsid w:val="00FA5D92"/>
    <w:rsid w:val="00FB05F9"/>
    <w:rsid w:val="00FB1B3C"/>
    <w:rsid w:val="00FB63C4"/>
    <w:rsid w:val="00FB758B"/>
    <w:rsid w:val="00FC179C"/>
    <w:rsid w:val="00FF348F"/>
    <w:rsid w:val="00FF526E"/>
    <w:rsid w:val="00FF79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2C00072A"/>
  <w15:docId w15:val="{A1462C20-90E6-4106-A158-D7DF4C09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customStyle="1" w:styleId="st1">
    <w:name w:val="st1"/>
    <w:basedOn w:val="DefaultParagraphFont"/>
    <w:rsid w:val="009754BC"/>
  </w:style>
  <w:style w:type="character" w:styleId="Strong">
    <w:name w:val="Strong"/>
    <w:basedOn w:val="DefaultParagraphFont"/>
    <w:uiPriority w:val="22"/>
    <w:qFormat/>
    <w:rsid w:val="00553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11924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pparibasforti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ans.marien@bnpparibasforti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roen.petrus@bnpparibasfortis.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npparib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Template>
  <TotalTime>0</TotalTime>
  <Pages>5</Pages>
  <Words>1974</Words>
  <Characters>11257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Jeroen Petrus</cp:lastModifiedBy>
  <cp:revision>3</cp:revision>
  <cp:lastPrinted>2020-06-18T14:21:00Z</cp:lastPrinted>
  <dcterms:created xsi:type="dcterms:W3CDTF">2020-06-18T14:20:00Z</dcterms:created>
  <dcterms:modified xsi:type="dcterms:W3CDTF">2020-06-18T14:29:00Z</dcterms:modified>
</cp:coreProperties>
</file>